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456" w:rsidRPr="00920C3C" w:rsidRDefault="00FF7456" w:rsidP="00FF7456">
      <w:pPr>
        <w:spacing w:after="0" w:line="240" w:lineRule="auto"/>
        <w:jc w:val="right"/>
        <w:rPr>
          <w:rFonts w:ascii="Times New Roman" w:hAnsi="Times New Roman"/>
          <w:sz w:val="28"/>
          <w:szCs w:val="28"/>
        </w:rPr>
      </w:pPr>
      <w:r>
        <w:rPr>
          <w:rFonts w:ascii="Times New Roman" w:hAnsi="Times New Roman"/>
          <w:sz w:val="28"/>
          <w:szCs w:val="28"/>
        </w:rPr>
        <w:t>Додаток 2</w:t>
      </w:r>
    </w:p>
    <w:p w:rsidR="00FF7456" w:rsidRDefault="00FF7456" w:rsidP="00FF7456">
      <w:pPr>
        <w:spacing w:after="0" w:line="240" w:lineRule="auto"/>
        <w:jc w:val="center"/>
        <w:rPr>
          <w:rFonts w:ascii="Times New Roman" w:hAnsi="Times New Roman"/>
          <w:bCs/>
          <w:color w:val="000000"/>
          <w:sz w:val="28"/>
          <w:szCs w:val="28"/>
          <w:shd w:val="clear" w:color="auto" w:fill="FFFFFF"/>
        </w:rPr>
      </w:pPr>
    </w:p>
    <w:p w:rsidR="00FF7456" w:rsidRPr="00F40454" w:rsidRDefault="00FF7456" w:rsidP="00FF7456">
      <w:pPr>
        <w:spacing w:after="0" w:line="240" w:lineRule="auto"/>
        <w:jc w:val="center"/>
        <w:rPr>
          <w:rFonts w:ascii="Times New Roman" w:hAnsi="Times New Roman"/>
          <w:b/>
          <w:caps/>
          <w:sz w:val="28"/>
          <w:szCs w:val="28"/>
        </w:rPr>
      </w:pPr>
      <w:r w:rsidRPr="00F40454">
        <w:rPr>
          <w:rFonts w:ascii="Times New Roman" w:hAnsi="Times New Roman"/>
          <w:b/>
          <w:caps/>
          <w:sz w:val="28"/>
          <w:szCs w:val="28"/>
        </w:rPr>
        <w:t>Оголошення</w:t>
      </w:r>
    </w:p>
    <w:p w:rsidR="00FF7456" w:rsidRPr="00F40454" w:rsidRDefault="00FF7456" w:rsidP="00FF7456">
      <w:pPr>
        <w:spacing w:after="0" w:line="240" w:lineRule="auto"/>
        <w:jc w:val="center"/>
        <w:rPr>
          <w:rFonts w:ascii="Times New Roman" w:hAnsi="Times New Roman"/>
          <w:b/>
          <w:sz w:val="28"/>
          <w:szCs w:val="28"/>
        </w:rPr>
      </w:pPr>
      <w:r w:rsidRPr="00F40454">
        <w:rPr>
          <w:rFonts w:ascii="Times New Roman" w:hAnsi="Times New Roman"/>
          <w:b/>
          <w:sz w:val="28"/>
          <w:szCs w:val="28"/>
        </w:rPr>
        <w:t>Фонду гарантування вкладів фізичних осіб</w:t>
      </w:r>
    </w:p>
    <w:p w:rsidR="00FF7456" w:rsidRPr="00F40454" w:rsidRDefault="00FF7456" w:rsidP="00FF7456">
      <w:pPr>
        <w:spacing w:after="0" w:line="240" w:lineRule="auto"/>
        <w:jc w:val="center"/>
        <w:rPr>
          <w:rFonts w:ascii="Times New Roman" w:hAnsi="Times New Roman"/>
          <w:b/>
          <w:sz w:val="28"/>
          <w:szCs w:val="28"/>
        </w:rPr>
      </w:pPr>
      <w:r w:rsidRPr="00F40454">
        <w:rPr>
          <w:rFonts w:ascii="Times New Roman" w:hAnsi="Times New Roman"/>
          <w:b/>
          <w:sz w:val="28"/>
          <w:szCs w:val="28"/>
        </w:rPr>
        <w:t>щодо проведення відкритих торгів (аукціону) з продажу активів –</w:t>
      </w:r>
    </w:p>
    <w:p w:rsidR="00FF7456" w:rsidRPr="00F40454" w:rsidRDefault="00FF7456" w:rsidP="00FF7456">
      <w:pPr>
        <w:spacing w:after="0" w:line="240" w:lineRule="auto"/>
        <w:jc w:val="center"/>
        <w:rPr>
          <w:rFonts w:ascii="Times New Roman" w:hAnsi="Times New Roman"/>
          <w:sz w:val="28"/>
          <w:szCs w:val="28"/>
        </w:rPr>
      </w:pPr>
      <w:r w:rsidRPr="00F40454">
        <w:rPr>
          <w:rFonts w:ascii="Times New Roman" w:hAnsi="Times New Roman"/>
          <w:b/>
          <w:sz w:val="28"/>
          <w:szCs w:val="28"/>
        </w:rPr>
        <w:t xml:space="preserve">прав вимоги за кредитами </w:t>
      </w:r>
      <w:r w:rsidRPr="00F40454">
        <w:rPr>
          <w:rFonts w:ascii="Times New Roman" w:hAnsi="Times New Roman"/>
          <w:i/>
          <w:u w:val="single"/>
        </w:rPr>
        <w:t>(</w:t>
      </w:r>
      <w:r w:rsidR="009A7E6E">
        <w:rPr>
          <w:rFonts w:ascii="Times New Roman" w:hAnsi="Times New Roman"/>
          <w:i/>
          <w:u w:val="single"/>
          <w:lang w:val="ru-RU"/>
        </w:rPr>
        <w:t>ПАТ «В</w:t>
      </w:r>
      <w:proofErr w:type="spellStart"/>
      <w:r w:rsidR="009A7E6E">
        <w:rPr>
          <w:rFonts w:ascii="Times New Roman" w:hAnsi="Times New Roman"/>
          <w:i/>
          <w:u w:val="single"/>
        </w:rPr>
        <w:t>іЕйБі</w:t>
      </w:r>
      <w:proofErr w:type="spellEnd"/>
      <w:r w:rsidR="009A7E6E">
        <w:rPr>
          <w:rFonts w:ascii="Times New Roman" w:hAnsi="Times New Roman"/>
          <w:i/>
          <w:u w:val="single"/>
        </w:rPr>
        <w:t xml:space="preserve"> Банк»</w:t>
      </w:r>
      <w:r w:rsidRPr="00F40454">
        <w:rPr>
          <w:rFonts w:ascii="Times New Roman" w:hAnsi="Times New Roman"/>
          <w:i/>
          <w:u w:val="single"/>
        </w:rPr>
        <w:t>)</w:t>
      </w:r>
    </w:p>
    <w:p w:rsidR="00FF7456" w:rsidRPr="00F40454" w:rsidRDefault="00FF7456" w:rsidP="00FF7456">
      <w:pPr>
        <w:spacing w:after="0" w:line="240" w:lineRule="auto"/>
        <w:ind w:firstLine="708"/>
        <w:jc w:val="both"/>
        <w:rPr>
          <w:rFonts w:ascii="Times New Roman" w:hAnsi="Times New Roman"/>
          <w:sz w:val="16"/>
          <w:szCs w:val="16"/>
        </w:rPr>
      </w:pPr>
    </w:p>
    <w:p w:rsidR="00FF7456" w:rsidRPr="00F40454" w:rsidRDefault="00FF7456" w:rsidP="00FF7456">
      <w:pPr>
        <w:spacing w:after="0" w:line="240" w:lineRule="auto"/>
        <w:ind w:firstLine="708"/>
        <w:jc w:val="both"/>
        <w:rPr>
          <w:rFonts w:ascii="Times New Roman" w:hAnsi="Times New Roman"/>
          <w:sz w:val="28"/>
          <w:szCs w:val="28"/>
        </w:rPr>
      </w:pPr>
      <w:r w:rsidRPr="00F40454">
        <w:rPr>
          <w:rFonts w:ascii="Times New Roman" w:hAnsi="Times New Roman"/>
          <w:sz w:val="28"/>
          <w:szCs w:val="28"/>
        </w:rPr>
        <w:t xml:space="preserve">Фонд гарантування вкладів фізичних осіб повідомляє про проведення відкритих електронних торгів (аукціону) з продажу наступних активів, що обліковуються на балансі </w:t>
      </w:r>
      <w:r w:rsidRPr="00F40454">
        <w:rPr>
          <w:rFonts w:ascii="Times New Roman" w:hAnsi="Times New Roman"/>
          <w:i/>
          <w:u w:val="single"/>
        </w:rPr>
        <w:t>(</w:t>
      </w:r>
      <w:r w:rsidR="009A7E6E" w:rsidRPr="009A7E6E">
        <w:rPr>
          <w:rFonts w:ascii="Times New Roman" w:hAnsi="Times New Roman"/>
          <w:i/>
          <w:u w:val="single"/>
        </w:rPr>
        <w:t>ПАТ «</w:t>
      </w:r>
      <w:proofErr w:type="spellStart"/>
      <w:r w:rsidR="009A7E6E" w:rsidRPr="009A7E6E">
        <w:rPr>
          <w:rFonts w:ascii="Times New Roman" w:hAnsi="Times New Roman"/>
          <w:i/>
          <w:u w:val="single"/>
        </w:rPr>
        <w:t>В</w:t>
      </w:r>
      <w:r w:rsidR="009A7E6E">
        <w:rPr>
          <w:rFonts w:ascii="Times New Roman" w:hAnsi="Times New Roman"/>
          <w:i/>
          <w:u w:val="single"/>
        </w:rPr>
        <w:t>іЕйБі</w:t>
      </w:r>
      <w:proofErr w:type="spellEnd"/>
      <w:r w:rsidR="009A7E6E">
        <w:rPr>
          <w:rFonts w:ascii="Times New Roman" w:hAnsi="Times New Roman"/>
          <w:i/>
          <w:u w:val="single"/>
        </w:rPr>
        <w:t xml:space="preserve"> Банк»</w:t>
      </w:r>
      <w:r w:rsidRPr="00F40454">
        <w:rPr>
          <w:rFonts w:ascii="Times New Roman" w:hAnsi="Times New Roman"/>
          <w:i/>
          <w:u w:val="single"/>
        </w:rPr>
        <w:t>)</w:t>
      </w:r>
      <w:r w:rsidRPr="00F40454">
        <w:rPr>
          <w:rFonts w:ascii="Times New Roman" w:hAnsi="Times New Roman"/>
          <w:sz w:val="28"/>
          <w:szCs w:val="28"/>
        </w:rPr>
        <w:t>:</w:t>
      </w:r>
    </w:p>
    <w:p w:rsidR="00FF7456" w:rsidRPr="00F40454" w:rsidRDefault="00FF7456" w:rsidP="00FF7456">
      <w:pPr>
        <w:spacing w:after="0" w:line="240" w:lineRule="auto"/>
        <w:jc w:val="both"/>
        <w:rPr>
          <w:rFonts w:ascii="Times New Roman" w:hAnsi="Times New Roman"/>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
        <w:gridCol w:w="2408"/>
        <w:gridCol w:w="2408"/>
        <w:gridCol w:w="2408"/>
        <w:gridCol w:w="2409"/>
      </w:tblGrid>
      <w:tr w:rsidR="00FF7456" w:rsidRPr="00F40454" w:rsidTr="006B61D0">
        <w:tc>
          <w:tcPr>
            <w:tcW w:w="0" w:type="auto"/>
            <w:vAlign w:val="center"/>
          </w:tcPr>
          <w:p w:rsidR="00FF7456" w:rsidRPr="00F40454" w:rsidRDefault="00FF7456" w:rsidP="006B61D0">
            <w:pPr>
              <w:spacing w:after="0" w:line="240" w:lineRule="auto"/>
              <w:jc w:val="center"/>
              <w:rPr>
                <w:rFonts w:ascii="Times New Roman" w:eastAsia="Times New Roman" w:hAnsi="Times New Roman"/>
                <w:bCs/>
                <w:bdr w:val="none" w:sz="0" w:space="0" w:color="auto" w:frame="1"/>
                <w:lang w:eastAsia="uk-UA"/>
              </w:rPr>
            </w:pPr>
            <w:r w:rsidRPr="00F40454">
              <w:rPr>
                <w:rFonts w:ascii="Times New Roman" w:eastAsia="Times New Roman" w:hAnsi="Times New Roman"/>
                <w:bCs/>
                <w:bdr w:val="none" w:sz="0" w:space="0" w:color="auto" w:frame="1"/>
                <w:lang w:eastAsia="uk-UA"/>
              </w:rPr>
              <w:t>№</w:t>
            </w:r>
          </w:p>
          <w:p w:rsidR="00FF7456" w:rsidRPr="00F40454" w:rsidRDefault="00FF7456" w:rsidP="006B61D0">
            <w:pPr>
              <w:spacing w:after="0" w:line="240" w:lineRule="auto"/>
              <w:jc w:val="center"/>
              <w:rPr>
                <w:rFonts w:ascii="Times New Roman" w:hAnsi="Times New Roman"/>
              </w:rPr>
            </w:pPr>
            <w:r w:rsidRPr="00F40454">
              <w:rPr>
                <w:rFonts w:ascii="Times New Roman" w:eastAsia="Times New Roman" w:hAnsi="Times New Roman"/>
                <w:bCs/>
                <w:bdr w:val="none" w:sz="0" w:space="0" w:color="auto" w:frame="1"/>
                <w:lang w:eastAsia="uk-UA"/>
              </w:rPr>
              <w:t>лоту</w:t>
            </w:r>
          </w:p>
        </w:tc>
        <w:tc>
          <w:tcPr>
            <w:tcW w:w="2408" w:type="dxa"/>
            <w:vAlign w:val="center"/>
          </w:tcPr>
          <w:p w:rsidR="00FF7456" w:rsidRPr="00F40454" w:rsidRDefault="00FF7456" w:rsidP="006B61D0">
            <w:pPr>
              <w:spacing w:after="0" w:line="240" w:lineRule="auto"/>
              <w:jc w:val="center"/>
              <w:rPr>
                <w:rFonts w:ascii="Times New Roman" w:hAnsi="Times New Roman"/>
              </w:rPr>
            </w:pPr>
            <w:r w:rsidRPr="00F40454">
              <w:rPr>
                <w:rFonts w:ascii="Times New Roman" w:eastAsia="Times New Roman" w:hAnsi="Times New Roman"/>
                <w:bCs/>
                <w:bdr w:val="none" w:sz="0" w:space="0" w:color="auto" w:frame="1"/>
                <w:lang w:eastAsia="uk-UA"/>
              </w:rPr>
              <w:t>Найменування активу</w:t>
            </w:r>
          </w:p>
        </w:tc>
        <w:tc>
          <w:tcPr>
            <w:tcW w:w="2408" w:type="dxa"/>
            <w:vAlign w:val="center"/>
          </w:tcPr>
          <w:p w:rsidR="00FF7456" w:rsidRPr="00F40454" w:rsidRDefault="00FF7456" w:rsidP="006B61D0">
            <w:pPr>
              <w:spacing w:after="0" w:line="240" w:lineRule="auto"/>
              <w:jc w:val="center"/>
              <w:rPr>
                <w:rFonts w:ascii="Times New Roman" w:hAnsi="Times New Roman"/>
              </w:rPr>
            </w:pPr>
            <w:r w:rsidRPr="00F40454">
              <w:rPr>
                <w:rFonts w:ascii="Times New Roman" w:eastAsia="Times New Roman" w:hAnsi="Times New Roman"/>
                <w:bCs/>
                <w:bdr w:val="none" w:sz="0" w:space="0" w:color="auto" w:frame="1"/>
                <w:lang w:eastAsia="uk-UA"/>
              </w:rPr>
              <w:t>Стислий опис активу</w:t>
            </w:r>
            <w:r>
              <w:rPr>
                <w:rFonts w:ascii="Times New Roman" w:eastAsia="Times New Roman" w:hAnsi="Times New Roman"/>
                <w:bCs/>
                <w:bdr w:val="none" w:sz="0" w:space="0" w:color="auto" w:frame="1"/>
                <w:lang w:eastAsia="uk-UA"/>
              </w:rPr>
              <w:t xml:space="preserve"> та забезпечення</w:t>
            </w:r>
          </w:p>
        </w:tc>
        <w:tc>
          <w:tcPr>
            <w:tcW w:w="2408" w:type="dxa"/>
            <w:vAlign w:val="center"/>
          </w:tcPr>
          <w:p w:rsidR="00FF7456" w:rsidRPr="00F40454" w:rsidRDefault="00FF7456" w:rsidP="009A7E6E">
            <w:pPr>
              <w:spacing w:after="0" w:line="240" w:lineRule="auto"/>
              <w:jc w:val="center"/>
              <w:rPr>
                <w:rFonts w:ascii="Times New Roman" w:hAnsi="Times New Roman"/>
              </w:rPr>
            </w:pPr>
            <w:r w:rsidRPr="00F40454">
              <w:rPr>
                <w:rFonts w:ascii="Times New Roman" w:eastAsia="Times New Roman" w:hAnsi="Times New Roman"/>
                <w:bCs/>
                <w:bdr w:val="none" w:sz="0" w:space="0" w:color="auto" w:frame="1"/>
                <w:lang w:eastAsia="uk-UA"/>
              </w:rPr>
              <w:t>Початкова ціна продажу лоту, грн. (без ПДВ)</w:t>
            </w:r>
          </w:p>
        </w:tc>
        <w:tc>
          <w:tcPr>
            <w:tcW w:w="2409" w:type="dxa"/>
            <w:vAlign w:val="center"/>
          </w:tcPr>
          <w:p w:rsidR="00FF7456" w:rsidRPr="00F40454" w:rsidRDefault="00FF7456" w:rsidP="006B61D0">
            <w:pPr>
              <w:spacing w:after="0" w:line="240" w:lineRule="auto"/>
              <w:jc w:val="center"/>
              <w:rPr>
                <w:rFonts w:ascii="Times New Roman" w:eastAsia="Times New Roman" w:hAnsi="Times New Roman"/>
                <w:bCs/>
                <w:u w:val="single"/>
                <w:bdr w:val="none" w:sz="0" w:space="0" w:color="auto" w:frame="1"/>
                <w:lang w:eastAsia="uk-UA"/>
              </w:rPr>
            </w:pPr>
            <w:r w:rsidRPr="00F40454">
              <w:rPr>
                <w:rFonts w:ascii="Times New Roman" w:eastAsia="Times New Roman" w:hAnsi="Times New Roman"/>
                <w:bCs/>
                <w:u w:val="single"/>
                <w:bdr w:val="none" w:sz="0" w:space="0" w:color="auto" w:frame="1"/>
                <w:lang w:eastAsia="uk-UA"/>
              </w:rPr>
              <w:t xml:space="preserve">Публічний паспорт активу </w:t>
            </w:r>
            <w:r w:rsidRPr="00394C80">
              <w:rPr>
                <w:rFonts w:ascii="Times New Roman" w:eastAsia="Times New Roman" w:hAnsi="Times New Roman"/>
                <w:bCs/>
                <w:i/>
                <w:u w:val="single"/>
                <w:bdr w:val="none" w:sz="0" w:space="0" w:color="auto" w:frame="1"/>
                <w:lang w:eastAsia="uk-UA"/>
              </w:rPr>
              <w:t>(посилання)</w:t>
            </w:r>
          </w:p>
        </w:tc>
      </w:tr>
      <w:tr w:rsidR="009A7E6E" w:rsidRPr="00F40454" w:rsidTr="006B61D0">
        <w:tc>
          <w:tcPr>
            <w:tcW w:w="0" w:type="auto"/>
            <w:vAlign w:val="center"/>
          </w:tcPr>
          <w:p w:rsidR="009A7E6E" w:rsidRPr="00E97A1A" w:rsidRDefault="009A7E6E" w:rsidP="00BA65C4">
            <w:pPr>
              <w:spacing w:after="0" w:line="240" w:lineRule="auto"/>
              <w:jc w:val="center"/>
              <w:rPr>
                <w:rFonts w:ascii="Times New Roman" w:hAnsi="Times New Roman"/>
                <w:color w:val="000000"/>
                <w:sz w:val="16"/>
                <w:szCs w:val="16"/>
              </w:rPr>
            </w:pPr>
            <w:r w:rsidRPr="00E97A1A">
              <w:rPr>
                <w:rFonts w:ascii="Times New Roman" w:hAnsi="Times New Roman"/>
                <w:color w:val="000000"/>
                <w:sz w:val="16"/>
                <w:szCs w:val="16"/>
              </w:rPr>
              <w:t>1</w:t>
            </w:r>
          </w:p>
        </w:tc>
        <w:tc>
          <w:tcPr>
            <w:tcW w:w="2408" w:type="dxa"/>
            <w:vAlign w:val="center"/>
          </w:tcPr>
          <w:p w:rsidR="009A7E6E" w:rsidRPr="008F4F7C" w:rsidRDefault="009A7E6E" w:rsidP="00BA65C4">
            <w:pPr>
              <w:spacing w:after="0" w:line="240" w:lineRule="auto"/>
              <w:jc w:val="center"/>
              <w:rPr>
                <w:rFonts w:ascii="Times New Roman" w:hAnsi="Times New Roman"/>
                <w:color w:val="000000"/>
                <w:sz w:val="16"/>
                <w:szCs w:val="16"/>
              </w:rPr>
            </w:pPr>
            <w:r w:rsidRPr="008F4F7C">
              <w:rPr>
                <w:rFonts w:ascii="Times New Roman" w:hAnsi="Times New Roman"/>
                <w:color w:val="000000"/>
                <w:sz w:val="16"/>
                <w:szCs w:val="16"/>
              </w:rPr>
              <w:t>291/08</w:t>
            </w:r>
            <w:r>
              <w:rPr>
                <w:rFonts w:ascii="Times New Roman" w:hAnsi="Times New Roman"/>
                <w:color w:val="000000"/>
                <w:sz w:val="16"/>
                <w:szCs w:val="16"/>
              </w:rPr>
              <w:t xml:space="preserve"> від </w:t>
            </w:r>
            <w:r w:rsidRPr="008F4F7C">
              <w:rPr>
                <w:rFonts w:ascii="Times New Roman" w:hAnsi="Times New Roman"/>
                <w:color w:val="000000"/>
                <w:sz w:val="16"/>
                <w:szCs w:val="16"/>
              </w:rPr>
              <w:t>25.02.08</w:t>
            </w:r>
          </w:p>
        </w:tc>
        <w:tc>
          <w:tcPr>
            <w:tcW w:w="2408" w:type="dxa"/>
            <w:vAlign w:val="center"/>
          </w:tcPr>
          <w:p w:rsidR="009A7E6E" w:rsidRPr="008F4F7C" w:rsidRDefault="009A7E6E" w:rsidP="00BA65C4">
            <w:pPr>
              <w:spacing w:after="0" w:line="240" w:lineRule="auto"/>
              <w:ind w:left="-57" w:right="-57"/>
              <w:rPr>
                <w:rFonts w:ascii="Times New Roman" w:hAnsi="Times New Roman"/>
                <w:color w:val="000000"/>
                <w:sz w:val="16"/>
                <w:szCs w:val="16"/>
              </w:rPr>
            </w:pPr>
            <w:r>
              <w:rPr>
                <w:rFonts w:ascii="Times New Roman" w:hAnsi="Times New Roman"/>
                <w:color w:val="000000"/>
                <w:sz w:val="16"/>
                <w:szCs w:val="16"/>
              </w:rPr>
              <w:t xml:space="preserve">Земельна  </w:t>
            </w:r>
            <w:r w:rsidRPr="008F4F7C">
              <w:rPr>
                <w:rFonts w:ascii="Times New Roman" w:hAnsi="Times New Roman"/>
                <w:color w:val="000000"/>
                <w:sz w:val="16"/>
                <w:szCs w:val="16"/>
              </w:rPr>
              <w:t xml:space="preserve">ділянка площею 0,25 га, цільове </w:t>
            </w:r>
            <w:proofErr w:type="spellStart"/>
            <w:r w:rsidRPr="008F4F7C">
              <w:rPr>
                <w:rFonts w:ascii="Times New Roman" w:hAnsi="Times New Roman"/>
                <w:color w:val="000000"/>
                <w:sz w:val="16"/>
                <w:szCs w:val="16"/>
              </w:rPr>
              <w:t>призначення-</w:t>
            </w:r>
            <w:proofErr w:type="spellEnd"/>
            <w:r w:rsidRPr="008F4F7C">
              <w:rPr>
                <w:rFonts w:ascii="Times New Roman" w:hAnsi="Times New Roman"/>
                <w:color w:val="000000"/>
                <w:sz w:val="16"/>
                <w:szCs w:val="16"/>
              </w:rPr>
              <w:t xml:space="preserve"> для  будівництва і </w:t>
            </w:r>
            <w:proofErr w:type="spellStart"/>
            <w:r w:rsidRPr="008F4F7C">
              <w:rPr>
                <w:rFonts w:ascii="Times New Roman" w:hAnsi="Times New Roman"/>
                <w:color w:val="000000"/>
                <w:sz w:val="16"/>
                <w:szCs w:val="16"/>
              </w:rPr>
              <w:t>обслугов.житлового</w:t>
            </w:r>
            <w:proofErr w:type="spellEnd"/>
            <w:r w:rsidRPr="008F4F7C">
              <w:rPr>
                <w:rFonts w:ascii="Times New Roman" w:hAnsi="Times New Roman"/>
                <w:color w:val="000000"/>
                <w:sz w:val="16"/>
                <w:szCs w:val="16"/>
              </w:rPr>
              <w:t xml:space="preserve"> будинку</w:t>
            </w:r>
          </w:p>
        </w:tc>
        <w:tc>
          <w:tcPr>
            <w:tcW w:w="2408" w:type="dxa"/>
            <w:vAlign w:val="center"/>
          </w:tcPr>
          <w:p w:rsidR="009A7E6E" w:rsidRPr="008F4F7C" w:rsidRDefault="009A7E6E" w:rsidP="00BA65C4">
            <w:pPr>
              <w:spacing w:after="0" w:line="240" w:lineRule="auto"/>
              <w:jc w:val="center"/>
              <w:rPr>
                <w:rFonts w:ascii="Times New Roman" w:hAnsi="Times New Roman"/>
                <w:bCs/>
                <w:color w:val="000000"/>
                <w:sz w:val="16"/>
                <w:szCs w:val="16"/>
              </w:rPr>
            </w:pPr>
            <w:r w:rsidRPr="008F4F7C">
              <w:rPr>
                <w:rFonts w:ascii="Times New Roman" w:hAnsi="Times New Roman"/>
                <w:bCs/>
                <w:color w:val="000000"/>
                <w:sz w:val="16"/>
                <w:szCs w:val="16"/>
              </w:rPr>
              <w:t>725 000,00</w:t>
            </w:r>
          </w:p>
        </w:tc>
        <w:tc>
          <w:tcPr>
            <w:tcW w:w="2409" w:type="dxa"/>
            <w:vAlign w:val="center"/>
          </w:tcPr>
          <w:p w:rsidR="009A7E6E" w:rsidRPr="00F40454" w:rsidRDefault="009A7E6E" w:rsidP="006B61D0">
            <w:pPr>
              <w:spacing w:after="0" w:line="240" w:lineRule="auto"/>
              <w:jc w:val="center"/>
              <w:rPr>
                <w:rFonts w:ascii="Times New Roman" w:eastAsia="Times New Roman" w:hAnsi="Times New Roman"/>
                <w:bCs/>
                <w:u w:val="single"/>
                <w:bdr w:val="none" w:sz="0" w:space="0" w:color="auto" w:frame="1"/>
                <w:lang w:eastAsia="uk-UA"/>
              </w:rPr>
            </w:pPr>
          </w:p>
        </w:tc>
      </w:tr>
      <w:tr w:rsidR="009A7E6E" w:rsidRPr="00F40454" w:rsidTr="006B61D0">
        <w:tc>
          <w:tcPr>
            <w:tcW w:w="0" w:type="auto"/>
            <w:vAlign w:val="center"/>
          </w:tcPr>
          <w:p w:rsidR="009A7E6E" w:rsidRPr="00E97A1A" w:rsidRDefault="009A7E6E" w:rsidP="00BA65C4">
            <w:pPr>
              <w:spacing w:after="0" w:line="240" w:lineRule="auto"/>
              <w:jc w:val="center"/>
              <w:rPr>
                <w:rFonts w:ascii="Times New Roman" w:hAnsi="Times New Roman"/>
                <w:color w:val="000000"/>
                <w:sz w:val="16"/>
                <w:szCs w:val="16"/>
              </w:rPr>
            </w:pPr>
            <w:r w:rsidRPr="00E97A1A">
              <w:rPr>
                <w:rFonts w:ascii="Times New Roman" w:hAnsi="Times New Roman"/>
                <w:color w:val="000000"/>
                <w:sz w:val="16"/>
                <w:szCs w:val="16"/>
              </w:rPr>
              <w:t>2</w:t>
            </w:r>
          </w:p>
        </w:tc>
        <w:tc>
          <w:tcPr>
            <w:tcW w:w="2408" w:type="dxa"/>
            <w:vAlign w:val="center"/>
          </w:tcPr>
          <w:p w:rsidR="009A7E6E" w:rsidRPr="008F4F7C" w:rsidRDefault="009A7E6E" w:rsidP="00BA65C4">
            <w:pPr>
              <w:spacing w:after="0" w:line="240" w:lineRule="auto"/>
              <w:jc w:val="center"/>
              <w:rPr>
                <w:rFonts w:ascii="Times New Roman" w:hAnsi="Times New Roman"/>
                <w:color w:val="000000"/>
                <w:sz w:val="16"/>
                <w:szCs w:val="16"/>
              </w:rPr>
            </w:pPr>
            <w:r w:rsidRPr="008F4F7C">
              <w:rPr>
                <w:rFonts w:ascii="Times New Roman" w:hAnsi="Times New Roman"/>
                <w:color w:val="000000"/>
                <w:sz w:val="16"/>
                <w:szCs w:val="16"/>
              </w:rPr>
              <w:t>56 Ф-К</w:t>
            </w:r>
            <w:r>
              <w:rPr>
                <w:rFonts w:ascii="Times New Roman" w:hAnsi="Times New Roman"/>
                <w:color w:val="000000"/>
                <w:sz w:val="16"/>
                <w:szCs w:val="16"/>
              </w:rPr>
              <w:t xml:space="preserve"> від </w:t>
            </w:r>
            <w:r w:rsidRPr="008F4F7C">
              <w:rPr>
                <w:rFonts w:ascii="Times New Roman" w:hAnsi="Times New Roman"/>
                <w:color w:val="000000"/>
                <w:sz w:val="16"/>
                <w:szCs w:val="16"/>
              </w:rPr>
              <w:t>20.12.07</w:t>
            </w:r>
          </w:p>
        </w:tc>
        <w:tc>
          <w:tcPr>
            <w:tcW w:w="2408" w:type="dxa"/>
            <w:vAlign w:val="center"/>
          </w:tcPr>
          <w:p w:rsidR="009A7E6E" w:rsidRPr="008F4F7C" w:rsidRDefault="009A7E6E" w:rsidP="00BA65C4">
            <w:pPr>
              <w:spacing w:after="0" w:line="240" w:lineRule="auto"/>
              <w:ind w:left="-57" w:right="-57"/>
              <w:rPr>
                <w:rFonts w:ascii="Times New Roman" w:hAnsi="Times New Roman"/>
                <w:color w:val="000000"/>
                <w:sz w:val="16"/>
                <w:szCs w:val="16"/>
              </w:rPr>
            </w:pPr>
            <w:r w:rsidRPr="008F4F7C">
              <w:rPr>
                <w:rFonts w:ascii="Times New Roman" w:hAnsi="Times New Roman"/>
                <w:color w:val="000000"/>
                <w:sz w:val="16"/>
                <w:szCs w:val="16"/>
              </w:rPr>
              <w:t>Комплекс їдальні, заг</w:t>
            </w:r>
            <w:r>
              <w:rPr>
                <w:rFonts w:ascii="Times New Roman" w:hAnsi="Times New Roman"/>
                <w:color w:val="000000"/>
                <w:sz w:val="16"/>
                <w:szCs w:val="16"/>
              </w:rPr>
              <w:t>альною</w:t>
            </w:r>
            <w:r w:rsidRPr="008F4F7C">
              <w:rPr>
                <w:rFonts w:ascii="Times New Roman" w:hAnsi="Times New Roman"/>
                <w:color w:val="000000"/>
                <w:sz w:val="16"/>
                <w:szCs w:val="16"/>
              </w:rPr>
              <w:t xml:space="preserve"> площею 1997,0 </w:t>
            </w:r>
            <w:proofErr w:type="spellStart"/>
            <w:r w:rsidRPr="008F4F7C">
              <w:rPr>
                <w:rFonts w:ascii="Times New Roman" w:hAnsi="Times New Roman"/>
                <w:color w:val="000000"/>
                <w:sz w:val="16"/>
                <w:szCs w:val="16"/>
              </w:rPr>
              <w:t>кв.м</w:t>
            </w:r>
            <w:proofErr w:type="spellEnd"/>
            <w:r w:rsidRPr="008F4F7C">
              <w:rPr>
                <w:rFonts w:ascii="Times New Roman" w:hAnsi="Times New Roman"/>
                <w:color w:val="000000"/>
                <w:sz w:val="16"/>
                <w:szCs w:val="16"/>
              </w:rPr>
              <w:t>, Миколаївськ</w:t>
            </w:r>
            <w:r>
              <w:rPr>
                <w:rFonts w:ascii="Times New Roman" w:hAnsi="Times New Roman"/>
                <w:color w:val="000000"/>
                <w:sz w:val="16"/>
                <w:szCs w:val="16"/>
              </w:rPr>
              <w:t>а</w:t>
            </w:r>
            <w:r w:rsidRPr="008F4F7C">
              <w:rPr>
                <w:rFonts w:ascii="Times New Roman" w:hAnsi="Times New Roman"/>
                <w:color w:val="000000"/>
                <w:sz w:val="16"/>
                <w:szCs w:val="16"/>
              </w:rPr>
              <w:t xml:space="preserve"> област</w:t>
            </w:r>
            <w:r>
              <w:rPr>
                <w:rFonts w:ascii="Times New Roman" w:hAnsi="Times New Roman"/>
                <w:color w:val="000000"/>
                <w:sz w:val="16"/>
                <w:szCs w:val="16"/>
              </w:rPr>
              <w:t>ь</w:t>
            </w:r>
            <w:r w:rsidRPr="008F4F7C">
              <w:rPr>
                <w:rFonts w:ascii="Times New Roman" w:hAnsi="Times New Roman"/>
                <w:color w:val="000000"/>
                <w:sz w:val="16"/>
                <w:szCs w:val="16"/>
              </w:rPr>
              <w:t xml:space="preserve">, </w:t>
            </w:r>
            <w:proofErr w:type="spellStart"/>
            <w:r w:rsidRPr="008F4F7C">
              <w:rPr>
                <w:rFonts w:ascii="Times New Roman" w:hAnsi="Times New Roman"/>
                <w:color w:val="000000"/>
                <w:sz w:val="16"/>
                <w:szCs w:val="16"/>
              </w:rPr>
              <w:t>Березанськ</w:t>
            </w:r>
            <w:r>
              <w:rPr>
                <w:rFonts w:ascii="Times New Roman" w:hAnsi="Times New Roman"/>
                <w:color w:val="000000"/>
                <w:sz w:val="16"/>
                <w:szCs w:val="16"/>
              </w:rPr>
              <w:t>ий</w:t>
            </w:r>
            <w:proofErr w:type="spellEnd"/>
            <w:r w:rsidRPr="008F4F7C">
              <w:rPr>
                <w:rFonts w:ascii="Times New Roman" w:hAnsi="Times New Roman"/>
                <w:color w:val="000000"/>
                <w:sz w:val="16"/>
                <w:szCs w:val="16"/>
              </w:rPr>
              <w:t xml:space="preserve"> район</w:t>
            </w:r>
          </w:p>
        </w:tc>
        <w:tc>
          <w:tcPr>
            <w:tcW w:w="2408" w:type="dxa"/>
            <w:vAlign w:val="center"/>
          </w:tcPr>
          <w:p w:rsidR="009A7E6E" w:rsidRPr="008F4F7C" w:rsidRDefault="009A7E6E" w:rsidP="00BA65C4">
            <w:pPr>
              <w:spacing w:after="0" w:line="240" w:lineRule="auto"/>
              <w:jc w:val="center"/>
              <w:rPr>
                <w:rFonts w:ascii="Times New Roman" w:hAnsi="Times New Roman"/>
                <w:bCs/>
                <w:color w:val="000000"/>
                <w:sz w:val="16"/>
                <w:szCs w:val="16"/>
              </w:rPr>
            </w:pPr>
            <w:r w:rsidRPr="008F4F7C">
              <w:rPr>
                <w:rFonts w:ascii="Times New Roman" w:hAnsi="Times New Roman"/>
                <w:bCs/>
                <w:color w:val="000000"/>
                <w:sz w:val="16"/>
                <w:szCs w:val="16"/>
              </w:rPr>
              <w:t>6 365 562,00</w:t>
            </w:r>
          </w:p>
        </w:tc>
        <w:tc>
          <w:tcPr>
            <w:tcW w:w="2409" w:type="dxa"/>
            <w:vAlign w:val="center"/>
          </w:tcPr>
          <w:p w:rsidR="009A7E6E" w:rsidRPr="00F40454" w:rsidRDefault="009A7E6E" w:rsidP="006B61D0">
            <w:pPr>
              <w:spacing w:after="0" w:line="240" w:lineRule="auto"/>
              <w:jc w:val="center"/>
              <w:rPr>
                <w:rFonts w:ascii="Times New Roman" w:eastAsia="Times New Roman" w:hAnsi="Times New Roman"/>
                <w:bCs/>
                <w:u w:val="single"/>
                <w:bdr w:val="none" w:sz="0" w:space="0" w:color="auto" w:frame="1"/>
                <w:lang w:eastAsia="uk-UA"/>
              </w:rPr>
            </w:pPr>
          </w:p>
        </w:tc>
      </w:tr>
      <w:tr w:rsidR="009A7E6E" w:rsidRPr="00F40454" w:rsidTr="006B61D0">
        <w:tc>
          <w:tcPr>
            <w:tcW w:w="0" w:type="auto"/>
            <w:vAlign w:val="center"/>
          </w:tcPr>
          <w:p w:rsidR="009A7E6E" w:rsidRPr="00E97A1A" w:rsidRDefault="009A7E6E" w:rsidP="00BA65C4">
            <w:pPr>
              <w:spacing w:after="0" w:line="240" w:lineRule="auto"/>
              <w:jc w:val="center"/>
              <w:rPr>
                <w:rFonts w:ascii="Times New Roman" w:hAnsi="Times New Roman"/>
                <w:color w:val="000000"/>
                <w:sz w:val="16"/>
                <w:szCs w:val="16"/>
              </w:rPr>
            </w:pPr>
            <w:r w:rsidRPr="00E97A1A">
              <w:rPr>
                <w:rFonts w:ascii="Times New Roman" w:hAnsi="Times New Roman"/>
                <w:color w:val="000000"/>
                <w:sz w:val="16"/>
                <w:szCs w:val="16"/>
              </w:rPr>
              <w:t>3</w:t>
            </w:r>
          </w:p>
        </w:tc>
        <w:tc>
          <w:tcPr>
            <w:tcW w:w="2408" w:type="dxa"/>
            <w:vAlign w:val="center"/>
          </w:tcPr>
          <w:p w:rsidR="009A7E6E" w:rsidRPr="008F4F7C" w:rsidRDefault="009A7E6E" w:rsidP="00BA65C4">
            <w:pPr>
              <w:spacing w:after="0" w:line="240" w:lineRule="auto"/>
              <w:jc w:val="center"/>
              <w:rPr>
                <w:rFonts w:ascii="Times New Roman" w:hAnsi="Times New Roman"/>
                <w:color w:val="000000"/>
                <w:sz w:val="16"/>
                <w:szCs w:val="16"/>
              </w:rPr>
            </w:pPr>
            <w:r w:rsidRPr="008F4F7C">
              <w:rPr>
                <w:rFonts w:ascii="Times New Roman" w:hAnsi="Times New Roman"/>
                <w:color w:val="000000"/>
                <w:sz w:val="16"/>
                <w:szCs w:val="16"/>
              </w:rPr>
              <w:t>07/30</w:t>
            </w:r>
            <w:r>
              <w:rPr>
                <w:rFonts w:ascii="Times New Roman" w:hAnsi="Times New Roman"/>
                <w:color w:val="000000"/>
                <w:sz w:val="16"/>
                <w:szCs w:val="16"/>
              </w:rPr>
              <w:t xml:space="preserve"> від </w:t>
            </w:r>
            <w:r w:rsidRPr="008F4F7C">
              <w:rPr>
                <w:rFonts w:ascii="Times New Roman" w:hAnsi="Times New Roman"/>
                <w:color w:val="000000"/>
                <w:sz w:val="16"/>
                <w:szCs w:val="16"/>
              </w:rPr>
              <w:t>11.07.07</w:t>
            </w:r>
          </w:p>
        </w:tc>
        <w:tc>
          <w:tcPr>
            <w:tcW w:w="2408" w:type="dxa"/>
            <w:vAlign w:val="center"/>
          </w:tcPr>
          <w:p w:rsidR="009A7E6E" w:rsidRPr="008F4F7C" w:rsidRDefault="009A7E6E" w:rsidP="009A7E6E">
            <w:pPr>
              <w:spacing w:after="0" w:line="240" w:lineRule="auto"/>
              <w:ind w:left="-57" w:right="-57"/>
              <w:rPr>
                <w:rFonts w:ascii="Times New Roman" w:hAnsi="Times New Roman"/>
                <w:color w:val="000000"/>
                <w:sz w:val="16"/>
                <w:szCs w:val="16"/>
              </w:rPr>
            </w:pPr>
            <w:r>
              <w:rPr>
                <w:rFonts w:ascii="Times New Roman" w:hAnsi="Times New Roman"/>
                <w:color w:val="000000"/>
                <w:sz w:val="16"/>
                <w:szCs w:val="16"/>
              </w:rPr>
              <w:t>Ж</w:t>
            </w:r>
            <w:r w:rsidRPr="008F4F7C">
              <w:rPr>
                <w:rFonts w:ascii="Times New Roman" w:hAnsi="Times New Roman"/>
                <w:color w:val="000000"/>
                <w:sz w:val="16"/>
                <w:szCs w:val="16"/>
              </w:rPr>
              <w:t>итловий будинок заг</w:t>
            </w:r>
            <w:r>
              <w:rPr>
                <w:rFonts w:ascii="Times New Roman" w:hAnsi="Times New Roman"/>
                <w:color w:val="000000"/>
                <w:sz w:val="16"/>
                <w:szCs w:val="16"/>
              </w:rPr>
              <w:t xml:space="preserve">альною </w:t>
            </w:r>
            <w:r w:rsidRPr="008F4F7C">
              <w:rPr>
                <w:rFonts w:ascii="Times New Roman" w:hAnsi="Times New Roman"/>
                <w:color w:val="000000"/>
                <w:sz w:val="16"/>
                <w:szCs w:val="16"/>
              </w:rPr>
              <w:t>пл</w:t>
            </w:r>
            <w:r>
              <w:rPr>
                <w:rFonts w:ascii="Times New Roman" w:hAnsi="Times New Roman"/>
                <w:color w:val="000000"/>
                <w:sz w:val="16"/>
                <w:szCs w:val="16"/>
              </w:rPr>
              <w:t>ощею</w:t>
            </w:r>
            <w:r w:rsidRPr="008F4F7C">
              <w:rPr>
                <w:rFonts w:ascii="Times New Roman" w:hAnsi="Times New Roman"/>
                <w:color w:val="000000"/>
                <w:sz w:val="16"/>
                <w:szCs w:val="16"/>
              </w:rPr>
              <w:t xml:space="preserve"> 287,3 </w:t>
            </w:r>
            <w:proofErr w:type="spellStart"/>
            <w:r w:rsidRPr="008F4F7C">
              <w:rPr>
                <w:rFonts w:ascii="Times New Roman" w:hAnsi="Times New Roman"/>
                <w:color w:val="000000"/>
                <w:sz w:val="16"/>
                <w:szCs w:val="16"/>
              </w:rPr>
              <w:t>кв.м</w:t>
            </w:r>
            <w:proofErr w:type="spellEnd"/>
            <w:r w:rsidRPr="008F4F7C">
              <w:rPr>
                <w:rFonts w:ascii="Times New Roman" w:hAnsi="Times New Roman"/>
                <w:color w:val="000000"/>
                <w:sz w:val="16"/>
                <w:szCs w:val="16"/>
              </w:rPr>
              <w:t xml:space="preserve">, житлова пл.-83,9 </w:t>
            </w:r>
            <w:proofErr w:type="spellStart"/>
            <w:r w:rsidRPr="008F4F7C">
              <w:rPr>
                <w:rFonts w:ascii="Times New Roman" w:hAnsi="Times New Roman"/>
                <w:color w:val="000000"/>
                <w:sz w:val="16"/>
                <w:szCs w:val="16"/>
              </w:rPr>
              <w:t>кв.м</w:t>
            </w:r>
            <w:proofErr w:type="spellEnd"/>
            <w:r w:rsidRPr="008F4F7C">
              <w:rPr>
                <w:rFonts w:ascii="Times New Roman" w:hAnsi="Times New Roman"/>
                <w:color w:val="000000"/>
                <w:sz w:val="16"/>
                <w:szCs w:val="16"/>
              </w:rPr>
              <w:t>,  з земельною ділянкою 0,1га , цільове призначення - для індивід</w:t>
            </w:r>
            <w:r>
              <w:rPr>
                <w:rFonts w:ascii="Times New Roman" w:hAnsi="Times New Roman"/>
                <w:color w:val="000000"/>
                <w:sz w:val="16"/>
                <w:szCs w:val="16"/>
              </w:rPr>
              <w:t xml:space="preserve">уального </w:t>
            </w:r>
            <w:r w:rsidRPr="008F4F7C">
              <w:rPr>
                <w:rFonts w:ascii="Times New Roman" w:hAnsi="Times New Roman"/>
                <w:color w:val="000000"/>
                <w:sz w:val="16"/>
                <w:szCs w:val="16"/>
              </w:rPr>
              <w:t>житлового,</w:t>
            </w:r>
            <w:r>
              <w:rPr>
                <w:rFonts w:ascii="Times New Roman" w:hAnsi="Times New Roman"/>
                <w:color w:val="000000"/>
                <w:sz w:val="16"/>
                <w:szCs w:val="16"/>
              </w:rPr>
              <w:t xml:space="preserve"> </w:t>
            </w:r>
            <w:r w:rsidRPr="008F4F7C">
              <w:rPr>
                <w:rFonts w:ascii="Times New Roman" w:hAnsi="Times New Roman"/>
                <w:color w:val="000000"/>
                <w:sz w:val="16"/>
                <w:szCs w:val="16"/>
              </w:rPr>
              <w:t>гаражного,</w:t>
            </w:r>
            <w:r>
              <w:rPr>
                <w:rFonts w:ascii="Times New Roman" w:hAnsi="Times New Roman"/>
                <w:color w:val="000000"/>
                <w:sz w:val="16"/>
                <w:szCs w:val="16"/>
              </w:rPr>
              <w:t xml:space="preserve"> </w:t>
            </w:r>
            <w:r w:rsidRPr="008F4F7C">
              <w:rPr>
                <w:rFonts w:ascii="Times New Roman" w:hAnsi="Times New Roman"/>
                <w:color w:val="000000"/>
                <w:sz w:val="16"/>
                <w:szCs w:val="16"/>
              </w:rPr>
              <w:t xml:space="preserve">дачного </w:t>
            </w:r>
            <w:proofErr w:type="spellStart"/>
            <w:r w:rsidRPr="008F4F7C">
              <w:rPr>
                <w:rFonts w:ascii="Times New Roman" w:hAnsi="Times New Roman"/>
                <w:color w:val="000000"/>
                <w:sz w:val="16"/>
                <w:szCs w:val="16"/>
              </w:rPr>
              <w:t>буд-ва</w:t>
            </w:r>
            <w:proofErr w:type="spellEnd"/>
            <w:r>
              <w:rPr>
                <w:rFonts w:ascii="Times New Roman" w:hAnsi="Times New Roman"/>
                <w:color w:val="000000"/>
                <w:sz w:val="16"/>
                <w:szCs w:val="16"/>
              </w:rPr>
              <w:t xml:space="preserve">, </w:t>
            </w:r>
            <w:r w:rsidRPr="008F4F7C">
              <w:rPr>
                <w:rFonts w:ascii="Times New Roman" w:hAnsi="Times New Roman"/>
                <w:color w:val="000000"/>
                <w:sz w:val="16"/>
                <w:szCs w:val="16"/>
              </w:rPr>
              <w:t>м. Хмельницький</w:t>
            </w:r>
          </w:p>
        </w:tc>
        <w:tc>
          <w:tcPr>
            <w:tcW w:w="2408" w:type="dxa"/>
            <w:vAlign w:val="center"/>
          </w:tcPr>
          <w:p w:rsidR="009A7E6E" w:rsidRPr="008F4F7C" w:rsidRDefault="009A7E6E" w:rsidP="00BA65C4">
            <w:pPr>
              <w:spacing w:after="0" w:line="240" w:lineRule="auto"/>
              <w:jc w:val="center"/>
              <w:rPr>
                <w:rFonts w:ascii="Times New Roman" w:hAnsi="Times New Roman"/>
                <w:bCs/>
                <w:color w:val="000000"/>
                <w:sz w:val="16"/>
                <w:szCs w:val="16"/>
              </w:rPr>
            </w:pPr>
            <w:r w:rsidRPr="008F4F7C">
              <w:rPr>
                <w:rFonts w:ascii="Times New Roman" w:hAnsi="Times New Roman"/>
                <w:bCs/>
                <w:color w:val="000000"/>
                <w:sz w:val="16"/>
                <w:szCs w:val="16"/>
              </w:rPr>
              <w:t>2 777 375,00</w:t>
            </w:r>
          </w:p>
        </w:tc>
        <w:tc>
          <w:tcPr>
            <w:tcW w:w="2409" w:type="dxa"/>
            <w:vAlign w:val="center"/>
          </w:tcPr>
          <w:p w:rsidR="009A7E6E" w:rsidRPr="00F40454" w:rsidRDefault="009A7E6E" w:rsidP="006B61D0">
            <w:pPr>
              <w:spacing w:after="0" w:line="240" w:lineRule="auto"/>
              <w:jc w:val="center"/>
              <w:rPr>
                <w:rFonts w:ascii="Times New Roman" w:eastAsia="Times New Roman" w:hAnsi="Times New Roman"/>
                <w:bCs/>
                <w:u w:val="single"/>
                <w:bdr w:val="none" w:sz="0" w:space="0" w:color="auto" w:frame="1"/>
                <w:lang w:eastAsia="uk-UA"/>
              </w:rPr>
            </w:pPr>
          </w:p>
        </w:tc>
      </w:tr>
      <w:tr w:rsidR="009A7E6E" w:rsidRPr="00F40454" w:rsidTr="006B61D0">
        <w:tc>
          <w:tcPr>
            <w:tcW w:w="0" w:type="auto"/>
            <w:vAlign w:val="center"/>
          </w:tcPr>
          <w:p w:rsidR="009A7E6E" w:rsidRPr="00E97A1A" w:rsidRDefault="009A7E6E" w:rsidP="00BA65C4">
            <w:pPr>
              <w:spacing w:after="0" w:line="240" w:lineRule="auto"/>
              <w:jc w:val="center"/>
              <w:rPr>
                <w:rFonts w:ascii="Times New Roman" w:hAnsi="Times New Roman"/>
                <w:color w:val="000000"/>
                <w:sz w:val="16"/>
                <w:szCs w:val="16"/>
              </w:rPr>
            </w:pPr>
            <w:r w:rsidRPr="00E97A1A">
              <w:rPr>
                <w:rFonts w:ascii="Times New Roman" w:hAnsi="Times New Roman"/>
                <w:color w:val="000000"/>
                <w:sz w:val="16"/>
                <w:szCs w:val="16"/>
              </w:rPr>
              <w:t>4</w:t>
            </w:r>
          </w:p>
        </w:tc>
        <w:tc>
          <w:tcPr>
            <w:tcW w:w="2408" w:type="dxa"/>
            <w:vAlign w:val="center"/>
          </w:tcPr>
          <w:p w:rsidR="009A7E6E" w:rsidRPr="008F4F7C" w:rsidRDefault="009A7E6E" w:rsidP="00BA65C4">
            <w:pPr>
              <w:spacing w:after="0" w:line="240" w:lineRule="auto"/>
              <w:jc w:val="center"/>
              <w:rPr>
                <w:rFonts w:ascii="Times New Roman" w:hAnsi="Times New Roman"/>
                <w:color w:val="000000"/>
                <w:sz w:val="16"/>
                <w:szCs w:val="16"/>
              </w:rPr>
            </w:pPr>
            <w:r w:rsidRPr="008F4F7C">
              <w:rPr>
                <w:rFonts w:ascii="Times New Roman" w:hAnsi="Times New Roman"/>
                <w:color w:val="000000"/>
                <w:sz w:val="16"/>
                <w:szCs w:val="16"/>
              </w:rPr>
              <w:t>516</w:t>
            </w:r>
            <w:r>
              <w:rPr>
                <w:rFonts w:ascii="Times New Roman" w:hAnsi="Times New Roman"/>
                <w:color w:val="000000"/>
                <w:sz w:val="16"/>
                <w:szCs w:val="16"/>
              </w:rPr>
              <w:t xml:space="preserve"> від </w:t>
            </w:r>
            <w:r w:rsidRPr="008F4F7C">
              <w:rPr>
                <w:rFonts w:ascii="Times New Roman" w:hAnsi="Times New Roman"/>
                <w:color w:val="000000"/>
                <w:sz w:val="16"/>
                <w:szCs w:val="16"/>
              </w:rPr>
              <w:t>04.09.06</w:t>
            </w:r>
          </w:p>
        </w:tc>
        <w:tc>
          <w:tcPr>
            <w:tcW w:w="2408" w:type="dxa"/>
            <w:vAlign w:val="center"/>
          </w:tcPr>
          <w:p w:rsidR="009A7E6E" w:rsidRPr="008979ED" w:rsidRDefault="009A7E6E" w:rsidP="009A7E6E">
            <w:pPr>
              <w:spacing w:after="0" w:line="240" w:lineRule="auto"/>
              <w:ind w:left="-57" w:right="-57"/>
              <w:rPr>
                <w:rFonts w:ascii="Times New Roman" w:hAnsi="Times New Roman"/>
                <w:color w:val="000000"/>
                <w:sz w:val="16"/>
                <w:szCs w:val="16"/>
              </w:rPr>
            </w:pPr>
            <w:r>
              <w:rPr>
                <w:rFonts w:ascii="Times New Roman" w:hAnsi="Times New Roman"/>
                <w:color w:val="000000"/>
                <w:sz w:val="16"/>
                <w:szCs w:val="16"/>
              </w:rPr>
              <w:t>1) Житловий будинок загальною</w:t>
            </w:r>
            <w:r w:rsidRPr="008F4F7C">
              <w:rPr>
                <w:rFonts w:ascii="Times New Roman" w:hAnsi="Times New Roman"/>
                <w:color w:val="000000"/>
                <w:sz w:val="16"/>
                <w:szCs w:val="16"/>
              </w:rPr>
              <w:t xml:space="preserve"> пл</w:t>
            </w:r>
            <w:r>
              <w:rPr>
                <w:rFonts w:ascii="Times New Roman" w:hAnsi="Times New Roman"/>
                <w:color w:val="000000"/>
                <w:sz w:val="16"/>
                <w:szCs w:val="16"/>
              </w:rPr>
              <w:t xml:space="preserve">ощею </w:t>
            </w:r>
            <w:r w:rsidRPr="008F4F7C">
              <w:rPr>
                <w:rFonts w:ascii="Times New Roman" w:hAnsi="Times New Roman"/>
                <w:color w:val="000000"/>
                <w:sz w:val="16"/>
                <w:szCs w:val="16"/>
              </w:rPr>
              <w:t>223,2</w:t>
            </w:r>
            <w:r>
              <w:rPr>
                <w:rFonts w:ascii="Times New Roman" w:hAnsi="Times New Roman"/>
                <w:color w:val="000000"/>
                <w:sz w:val="16"/>
                <w:szCs w:val="16"/>
              </w:rPr>
              <w:t xml:space="preserve"> </w:t>
            </w:r>
            <w:proofErr w:type="spellStart"/>
            <w:r w:rsidRPr="008F4F7C">
              <w:rPr>
                <w:rFonts w:ascii="Times New Roman" w:hAnsi="Times New Roman"/>
                <w:color w:val="000000"/>
                <w:sz w:val="16"/>
                <w:szCs w:val="16"/>
              </w:rPr>
              <w:t>кв.м</w:t>
            </w:r>
            <w:proofErr w:type="spellEnd"/>
            <w:r w:rsidRPr="008F4F7C">
              <w:rPr>
                <w:rFonts w:ascii="Times New Roman" w:hAnsi="Times New Roman"/>
                <w:color w:val="000000"/>
                <w:sz w:val="16"/>
                <w:szCs w:val="16"/>
              </w:rPr>
              <w:t>, житл</w:t>
            </w:r>
            <w:r>
              <w:rPr>
                <w:rFonts w:ascii="Times New Roman" w:hAnsi="Times New Roman"/>
                <w:color w:val="000000"/>
                <w:sz w:val="16"/>
                <w:szCs w:val="16"/>
              </w:rPr>
              <w:t>ова</w:t>
            </w:r>
            <w:r w:rsidRPr="008F4F7C">
              <w:rPr>
                <w:rFonts w:ascii="Times New Roman" w:hAnsi="Times New Roman"/>
                <w:color w:val="000000"/>
                <w:sz w:val="16"/>
                <w:szCs w:val="16"/>
              </w:rPr>
              <w:t xml:space="preserve"> пл</w:t>
            </w:r>
            <w:r>
              <w:rPr>
                <w:rFonts w:ascii="Times New Roman" w:hAnsi="Times New Roman"/>
                <w:color w:val="000000"/>
                <w:sz w:val="16"/>
                <w:szCs w:val="16"/>
              </w:rPr>
              <w:t>оща</w:t>
            </w:r>
            <w:r w:rsidRPr="008F4F7C">
              <w:rPr>
                <w:rFonts w:ascii="Times New Roman" w:hAnsi="Times New Roman"/>
                <w:color w:val="000000"/>
                <w:sz w:val="16"/>
                <w:szCs w:val="16"/>
              </w:rPr>
              <w:t xml:space="preserve">-59,4 </w:t>
            </w:r>
            <w:proofErr w:type="spellStart"/>
            <w:r w:rsidRPr="008F4F7C">
              <w:rPr>
                <w:rFonts w:ascii="Times New Roman" w:hAnsi="Times New Roman"/>
                <w:color w:val="000000"/>
                <w:sz w:val="16"/>
                <w:szCs w:val="16"/>
              </w:rPr>
              <w:t>кв.м</w:t>
            </w:r>
            <w:proofErr w:type="spellEnd"/>
            <w:r>
              <w:rPr>
                <w:rFonts w:ascii="Times New Roman" w:hAnsi="Times New Roman"/>
                <w:color w:val="000000"/>
                <w:sz w:val="16"/>
                <w:szCs w:val="16"/>
              </w:rPr>
              <w:t xml:space="preserve"> та дві земельні </w:t>
            </w:r>
            <w:r w:rsidRPr="008F4F7C">
              <w:rPr>
                <w:rFonts w:ascii="Times New Roman" w:hAnsi="Times New Roman"/>
                <w:color w:val="000000"/>
                <w:sz w:val="16"/>
                <w:szCs w:val="16"/>
              </w:rPr>
              <w:t>ділянки: 1-ша ділянка</w:t>
            </w:r>
            <w:r>
              <w:rPr>
                <w:rFonts w:ascii="Times New Roman" w:hAnsi="Times New Roman"/>
                <w:color w:val="000000"/>
                <w:sz w:val="16"/>
                <w:szCs w:val="16"/>
              </w:rPr>
              <w:t xml:space="preserve"> </w:t>
            </w:r>
            <w:r w:rsidRPr="008F4F7C">
              <w:rPr>
                <w:rFonts w:ascii="Times New Roman" w:hAnsi="Times New Roman"/>
                <w:color w:val="000000"/>
                <w:sz w:val="16"/>
                <w:szCs w:val="16"/>
              </w:rPr>
              <w:t>заг</w:t>
            </w:r>
            <w:r>
              <w:rPr>
                <w:rFonts w:ascii="Times New Roman" w:hAnsi="Times New Roman"/>
                <w:color w:val="000000"/>
                <w:sz w:val="16"/>
                <w:szCs w:val="16"/>
              </w:rPr>
              <w:t>альною</w:t>
            </w:r>
            <w:r w:rsidRPr="008F4F7C">
              <w:rPr>
                <w:rFonts w:ascii="Times New Roman" w:hAnsi="Times New Roman"/>
                <w:color w:val="000000"/>
                <w:sz w:val="16"/>
                <w:szCs w:val="16"/>
              </w:rPr>
              <w:t xml:space="preserve"> пл</w:t>
            </w:r>
            <w:r>
              <w:rPr>
                <w:rFonts w:ascii="Times New Roman" w:hAnsi="Times New Roman"/>
                <w:color w:val="000000"/>
                <w:sz w:val="16"/>
                <w:szCs w:val="16"/>
              </w:rPr>
              <w:t>ощею</w:t>
            </w:r>
            <w:r w:rsidRPr="008F4F7C">
              <w:rPr>
                <w:rFonts w:ascii="Times New Roman" w:hAnsi="Times New Roman"/>
                <w:color w:val="000000"/>
                <w:sz w:val="16"/>
                <w:szCs w:val="16"/>
              </w:rPr>
              <w:t xml:space="preserve"> 0,1996 га,</w:t>
            </w:r>
            <w:r>
              <w:rPr>
                <w:rFonts w:ascii="Times New Roman" w:hAnsi="Times New Roman"/>
                <w:color w:val="000000"/>
                <w:sz w:val="16"/>
                <w:szCs w:val="16"/>
              </w:rPr>
              <w:t xml:space="preserve"> </w:t>
            </w:r>
            <w:r w:rsidRPr="008F4F7C">
              <w:rPr>
                <w:rFonts w:ascii="Times New Roman" w:hAnsi="Times New Roman"/>
                <w:color w:val="000000"/>
                <w:sz w:val="16"/>
                <w:szCs w:val="16"/>
              </w:rPr>
              <w:t>цільове призн</w:t>
            </w:r>
            <w:r>
              <w:rPr>
                <w:rFonts w:ascii="Times New Roman" w:hAnsi="Times New Roman"/>
                <w:color w:val="000000"/>
                <w:sz w:val="16"/>
                <w:szCs w:val="16"/>
              </w:rPr>
              <w:t xml:space="preserve">ачення </w:t>
            </w:r>
            <w:r w:rsidRPr="008F4F7C">
              <w:rPr>
                <w:rFonts w:ascii="Times New Roman" w:hAnsi="Times New Roman"/>
                <w:color w:val="000000"/>
                <w:sz w:val="16"/>
                <w:szCs w:val="16"/>
              </w:rPr>
              <w:t>-</w:t>
            </w:r>
            <w:r>
              <w:rPr>
                <w:rFonts w:ascii="Times New Roman" w:hAnsi="Times New Roman"/>
                <w:color w:val="000000"/>
                <w:sz w:val="16"/>
                <w:szCs w:val="16"/>
              </w:rPr>
              <w:t xml:space="preserve"> для будівництва і обслуговування житлового</w:t>
            </w:r>
            <w:r w:rsidRPr="008F4F7C">
              <w:rPr>
                <w:rFonts w:ascii="Times New Roman" w:hAnsi="Times New Roman"/>
                <w:color w:val="000000"/>
                <w:sz w:val="16"/>
                <w:szCs w:val="16"/>
              </w:rPr>
              <w:t xml:space="preserve"> </w:t>
            </w:r>
            <w:r>
              <w:rPr>
                <w:rFonts w:ascii="Times New Roman" w:hAnsi="Times New Roman"/>
                <w:color w:val="000000"/>
                <w:sz w:val="16"/>
                <w:szCs w:val="16"/>
              </w:rPr>
              <w:t>б</w:t>
            </w:r>
            <w:r w:rsidRPr="008F4F7C">
              <w:rPr>
                <w:rFonts w:ascii="Times New Roman" w:hAnsi="Times New Roman"/>
                <w:color w:val="000000"/>
                <w:sz w:val="16"/>
                <w:szCs w:val="16"/>
              </w:rPr>
              <w:t>удинку</w:t>
            </w:r>
            <w:r>
              <w:rPr>
                <w:rFonts w:ascii="Times New Roman" w:hAnsi="Times New Roman"/>
                <w:color w:val="000000"/>
                <w:sz w:val="16"/>
                <w:szCs w:val="16"/>
              </w:rPr>
              <w:t>,</w:t>
            </w:r>
            <w:r w:rsidRPr="008F4F7C">
              <w:rPr>
                <w:rFonts w:ascii="Times New Roman" w:hAnsi="Times New Roman"/>
                <w:color w:val="000000"/>
                <w:sz w:val="16"/>
                <w:szCs w:val="16"/>
              </w:rPr>
              <w:t xml:space="preserve"> Київська обл., 2-га ділянка  заг</w:t>
            </w:r>
            <w:r>
              <w:rPr>
                <w:rFonts w:ascii="Times New Roman" w:hAnsi="Times New Roman"/>
                <w:color w:val="000000"/>
                <w:sz w:val="16"/>
                <w:szCs w:val="16"/>
              </w:rPr>
              <w:t>альною</w:t>
            </w:r>
            <w:r w:rsidRPr="008F4F7C">
              <w:rPr>
                <w:rFonts w:ascii="Times New Roman" w:hAnsi="Times New Roman"/>
                <w:color w:val="000000"/>
                <w:sz w:val="16"/>
                <w:szCs w:val="16"/>
              </w:rPr>
              <w:t xml:space="preserve"> пл</w:t>
            </w:r>
            <w:r>
              <w:rPr>
                <w:rFonts w:ascii="Times New Roman" w:hAnsi="Times New Roman"/>
                <w:color w:val="000000"/>
                <w:sz w:val="16"/>
                <w:szCs w:val="16"/>
              </w:rPr>
              <w:t xml:space="preserve">ощею </w:t>
            </w:r>
            <w:r w:rsidRPr="008F4F7C">
              <w:rPr>
                <w:rFonts w:ascii="Times New Roman" w:hAnsi="Times New Roman"/>
                <w:color w:val="000000"/>
                <w:sz w:val="16"/>
                <w:szCs w:val="16"/>
              </w:rPr>
              <w:t xml:space="preserve"> 0,2018 га, цільове призн</w:t>
            </w:r>
            <w:r>
              <w:rPr>
                <w:rFonts w:ascii="Times New Roman" w:hAnsi="Times New Roman"/>
                <w:color w:val="000000"/>
                <w:sz w:val="16"/>
                <w:szCs w:val="16"/>
              </w:rPr>
              <w:t xml:space="preserve">ачення </w:t>
            </w:r>
            <w:proofErr w:type="spellStart"/>
            <w:r w:rsidRPr="008F4F7C">
              <w:rPr>
                <w:rFonts w:ascii="Times New Roman" w:hAnsi="Times New Roman"/>
                <w:color w:val="000000"/>
                <w:sz w:val="16"/>
                <w:szCs w:val="16"/>
              </w:rPr>
              <w:t>-для</w:t>
            </w:r>
            <w:proofErr w:type="spellEnd"/>
            <w:r w:rsidRPr="008F4F7C">
              <w:rPr>
                <w:rFonts w:ascii="Times New Roman" w:hAnsi="Times New Roman"/>
                <w:color w:val="000000"/>
                <w:sz w:val="16"/>
                <w:szCs w:val="16"/>
              </w:rPr>
              <w:t xml:space="preserve"> будівництва і обслуг</w:t>
            </w:r>
            <w:r>
              <w:rPr>
                <w:rFonts w:ascii="Times New Roman" w:hAnsi="Times New Roman"/>
                <w:color w:val="000000"/>
                <w:sz w:val="16"/>
                <w:szCs w:val="16"/>
              </w:rPr>
              <w:t>овування</w:t>
            </w:r>
            <w:r w:rsidRPr="008F4F7C">
              <w:rPr>
                <w:rFonts w:ascii="Times New Roman" w:hAnsi="Times New Roman"/>
                <w:color w:val="000000"/>
                <w:sz w:val="16"/>
                <w:szCs w:val="16"/>
              </w:rPr>
              <w:t xml:space="preserve"> житл</w:t>
            </w:r>
            <w:r>
              <w:rPr>
                <w:rFonts w:ascii="Times New Roman" w:hAnsi="Times New Roman"/>
                <w:color w:val="000000"/>
                <w:sz w:val="16"/>
                <w:szCs w:val="16"/>
              </w:rPr>
              <w:t>ового</w:t>
            </w:r>
            <w:r w:rsidRPr="008F4F7C">
              <w:rPr>
                <w:rFonts w:ascii="Times New Roman" w:hAnsi="Times New Roman"/>
                <w:color w:val="000000"/>
                <w:sz w:val="16"/>
                <w:szCs w:val="16"/>
              </w:rPr>
              <w:t xml:space="preserve"> </w:t>
            </w:r>
            <w:r>
              <w:rPr>
                <w:rFonts w:ascii="Times New Roman" w:hAnsi="Times New Roman"/>
                <w:color w:val="000000"/>
                <w:sz w:val="16"/>
                <w:szCs w:val="16"/>
              </w:rPr>
              <w:t>б</w:t>
            </w:r>
            <w:r w:rsidRPr="008F4F7C">
              <w:rPr>
                <w:rFonts w:ascii="Times New Roman" w:hAnsi="Times New Roman"/>
                <w:color w:val="000000"/>
                <w:sz w:val="16"/>
                <w:szCs w:val="16"/>
              </w:rPr>
              <w:t>удинку</w:t>
            </w:r>
            <w:r>
              <w:rPr>
                <w:rFonts w:ascii="Times New Roman" w:hAnsi="Times New Roman"/>
                <w:color w:val="000000"/>
                <w:sz w:val="16"/>
                <w:szCs w:val="16"/>
              </w:rPr>
              <w:t>,</w:t>
            </w:r>
            <w:r w:rsidRPr="008F4F7C">
              <w:rPr>
                <w:rFonts w:ascii="Times New Roman" w:hAnsi="Times New Roman"/>
                <w:color w:val="000000"/>
                <w:sz w:val="16"/>
                <w:szCs w:val="16"/>
              </w:rPr>
              <w:t xml:space="preserve"> Київська обл</w:t>
            </w:r>
            <w:r>
              <w:rPr>
                <w:rFonts w:ascii="Times New Roman" w:hAnsi="Times New Roman"/>
                <w:color w:val="000000"/>
                <w:sz w:val="16"/>
                <w:szCs w:val="16"/>
              </w:rPr>
              <w:t xml:space="preserve">. 2) </w:t>
            </w:r>
            <w:r w:rsidRPr="008F4F7C">
              <w:rPr>
                <w:rFonts w:ascii="Times New Roman" w:hAnsi="Times New Roman"/>
                <w:color w:val="000000"/>
                <w:sz w:val="16"/>
                <w:szCs w:val="16"/>
              </w:rPr>
              <w:t xml:space="preserve">2-кімнатна </w:t>
            </w:r>
            <w:r>
              <w:rPr>
                <w:rFonts w:ascii="Times New Roman" w:hAnsi="Times New Roman"/>
                <w:color w:val="000000"/>
                <w:sz w:val="16"/>
                <w:szCs w:val="16"/>
              </w:rPr>
              <w:t>квартира загальною</w:t>
            </w:r>
            <w:r w:rsidRPr="008F4F7C">
              <w:rPr>
                <w:rFonts w:ascii="Times New Roman" w:hAnsi="Times New Roman"/>
                <w:color w:val="000000"/>
                <w:sz w:val="16"/>
                <w:szCs w:val="16"/>
              </w:rPr>
              <w:t xml:space="preserve"> пл</w:t>
            </w:r>
            <w:r>
              <w:rPr>
                <w:rFonts w:ascii="Times New Roman" w:hAnsi="Times New Roman"/>
                <w:color w:val="000000"/>
                <w:sz w:val="16"/>
                <w:szCs w:val="16"/>
              </w:rPr>
              <w:t>ощею</w:t>
            </w:r>
            <w:r w:rsidRPr="008F4F7C">
              <w:rPr>
                <w:rFonts w:ascii="Times New Roman" w:hAnsi="Times New Roman"/>
                <w:color w:val="000000"/>
                <w:sz w:val="16"/>
                <w:szCs w:val="16"/>
              </w:rPr>
              <w:t xml:space="preserve"> 64,10 </w:t>
            </w:r>
            <w:proofErr w:type="spellStart"/>
            <w:r w:rsidRPr="008F4F7C">
              <w:rPr>
                <w:rFonts w:ascii="Times New Roman" w:hAnsi="Times New Roman"/>
                <w:color w:val="000000"/>
                <w:sz w:val="16"/>
                <w:szCs w:val="16"/>
              </w:rPr>
              <w:t>кв.м</w:t>
            </w:r>
            <w:proofErr w:type="spellEnd"/>
            <w:r w:rsidRPr="008F4F7C">
              <w:rPr>
                <w:rFonts w:ascii="Times New Roman" w:hAnsi="Times New Roman"/>
                <w:color w:val="000000"/>
                <w:sz w:val="16"/>
                <w:szCs w:val="16"/>
              </w:rPr>
              <w:t>, житл</w:t>
            </w:r>
            <w:r>
              <w:rPr>
                <w:rFonts w:ascii="Times New Roman" w:hAnsi="Times New Roman"/>
                <w:color w:val="000000"/>
                <w:sz w:val="16"/>
                <w:szCs w:val="16"/>
              </w:rPr>
              <w:t>ова</w:t>
            </w:r>
            <w:r w:rsidRPr="008F4F7C">
              <w:rPr>
                <w:rFonts w:ascii="Times New Roman" w:hAnsi="Times New Roman"/>
                <w:color w:val="000000"/>
                <w:sz w:val="16"/>
                <w:szCs w:val="16"/>
              </w:rPr>
              <w:t xml:space="preserve"> пл</w:t>
            </w:r>
            <w:r>
              <w:rPr>
                <w:rFonts w:ascii="Times New Roman" w:hAnsi="Times New Roman"/>
                <w:color w:val="000000"/>
                <w:sz w:val="16"/>
                <w:szCs w:val="16"/>
              </w:rPr>
              <w:t>оща</w:t>
            </w:r>
            <w:r w:rsidRPr="008F4F7C">
              <w:rPr>
                <w:rFonts w:ascii="Times New Roman" w:hAnsi="Times New Roman"/>
                <w:color w:val="000000"/>
                <w:sz w:val="16"/>
                <w:szCs w:val="16"/>
              </w:rPr>
              <w:t xml:space="preserve">-31,90 </w:t>
            </w:r>
            <w:proofErr w:type="spellStart"/>
            <w:r w:rsidRPr="008F4F7C">
              <w:rPr>
                <w:rFonts w:ascii="Times New Roman" w:hAnsi="Times New Roman"/>
                <w:color w:val="000000"/>
                <w:sz w:val="16"/>
                <w:szCs w:val="16"/>
              </w:rPr>
              <w:t>кв.м</w:t>
            </w:r>
            <w:proofErr w:type="spellEnd"/>
            <w:r>
              <w:rPr>
                <w:rFonts w:ascii="Times New Roman" w:hAnsi="Times New Roman"/>
                <w:color w:val="000000"/>
                <w:sz w:val="16"/>
                <w:szCs w:val="16"/>
              </w:rPr>
              <w:t xml:space="preserve">, </w:t>
            </w:r>
            <w:r w:rsidRPr="008F4F7C">
              <w:rPr>
                <w:rFonts w:ascii="Times New Roman" w:hAnsi="Times New Roman"/>
                <w:color w:val="000000"/>
                <w:sz w:val="16"/>
                <w:szCs w:val="16"/>
              </w:rPr>
              <w:t>м.</w:t>
            </w:r>
            <w:r>
              <w:rPr>
                <w:rFonts w:ascii="Times New Roman" w:hAnsi="Times New Roman"/>
                <w:color w:val="000000"/>
                <w:sz w:val="16"/>
                <w:szCs w:val="16"/>
              </w:rPr>
              <w:t xml:space="preserve"> </w:t>
            </w:r>
            <w:r w:rsidRPr="008F4F7C">
              <w:rPr>
                <w:rFonts w:ascii="Times New Roman" w:hAnsi="Times New Roman"/>
                <w:color w:val="000000"/>
                <w:sz w:val="16"/>
                <w:szCs w:val="16"/>
              </w:rPr>
              <w:t>Ки</w:t>
            </w:r>
            <w:r>
              <w:rPr>
                <w:rFonts w:ascii="Times New Roman" w:hAnsi="Times New Roman"/>
                <w:color w:val="000000"/>
                <w:sz w:val="16"/>
                <w:szCs w:val="16"/>
              </w:rPr>
              <w:t>їв</w:t>
            </w:r>
          </w:p>
        </w:tc>
        <w:tc>
          <w:tcPr>
            <w:tcW w:w="2408" w:type="dxa"/>
            <w:vAlign w:val="center"/>
          </w:tcPr>
          <w:p w:rsidR="009A7E6E" w:rsidRPr="008F4F7C" w:rsidRDefault="009A7E6E" w:rsidP="00BA65C4">
            <w:pPr>
              <w:spacing w:after="0" w:line="240" w:lineRule="auto"/>
              <w:jc w:val="center"/>
              <w:rPr>
                <w:rFonts w:ascii="Times New Roman" w:hAnsi="Times New Roman"/>
                <w:bCs/>
                <w:color w:val="000000"/>
                <w:sz w:val="16"/>
                <w:szCs w:val="16"/>
              </w:rPr>
            </w:pPr>
            <w:r w:rsidRPr="008F4F7C">
              <w:rPr>
                <w:rFonts w:ascii="Times New Roman" w:hAnsi="Times New Roman"/>
                <w:bCs/>
                <w:color w:val="000000"/>
                <w:sz w:val="16"/>
                <w:szCs w:val="16"/>
              </w:rPr>
              <w:t>8 333 333,33</w:t>
            </w:r>
          </w:p>
        </w:tc>
        <w:tc>
          <w:tcPr>
            <w:tcW w:w="2409" w:type="dxa"/>
            <w:vAlign w:val="center"/>
          </w:tcPr>
          <w:p w:rsidR="009A7E6E" w:rsidRPr="00F40454" w:rsidRDefault="009A7E6E" w:rsidP="006B61D0">
            <w:pPr>
              <w:spacing w:after="0" w:line="240" w:lineRule="auto"/>
              <w:jc w:val="center"/>
              <w:rPr>
                <w:rFonts w:ascii="Times New Roman" w:eastAsia="Times New Roman" w:hAnsi="Times New Roman"/>
                <w:bCs/>
                <w:u w:val="single"/>
                <w:bdr w:val="none" w:sz="0" w:space="0" w:color="auto" w:frame="1"/>
                <w:lang w:eastAsia="uk-UA"/>
              </w:rPr>
            </w:pPr>
          </w:p>
        </w:tc>
      </w:tr>
      <w:tr w:rsidR="009A7E6E" w:rsidRPr="00F40454" w:rsidTr="006B61D0">
        <w:tc>
          <w:tcPr>
            <w:tcW w:w="0" w:type="auto"/>
            <w:vAlign w:val="center"/>
          </w:tcPr>
          <w:p w:rsidR="009A7E6E" w:rsidRPr="00E97A1A" w:rsidRDefault="009A7E6E" w:rsidP="00BA65C4">
            <w:pPr>
              <w:spacing w:after="0" w:line="240" w:lineRule="auto"/>
              <w:jc w:val="center"/>
              <w:rPr>
                <w:rFonts w:ascii="Times New Roman" w:hAnsi="Times New Roman"/>
                <w:color w:val="000000"/>
                <w:sz w:val="16"/>
                <w:szCs w:val="16"/>
              </w:rPr>
            </w:pPr>
            <w:r w:rsidRPr="00E97A1A">
              <w:rPr>
                <w:rFonts w:ascii="Times New Roman" w:hAnsi="Times New Roman"/>
                <w:color w:val="000000"/>
                <w:sz w:val="16"/>
                <w:szCs w:val="16"/>
              </w:rPr>
              <w:t>5</w:t>
            </w:r>
          </w:p>
        </w:tc>
        <w:tc>
          <w:tcPr>
            <w:tcW w:w="2408" w:type="dxa"/>
            <w:vAlign w:val="center"/>
          </w:tcPr>
          <w:p w:rsidR="009A7E6E" w:rsidRPr="008F4F7C" w:rsidRDefault="009A7E6E" w:rsidP="00BA65C4">
            <w:pPr>
              <w:spacing w:after="0" w:line="240" w:lineRule="auto"/>
              <w:jc w:val="center"/>
              <w:rPr>
                <w:rFonts w:ascii="Times New Roman" w:hAnsi="Times New Roman"/>
                <w:color w:val="000000"/>
                <w:sz w:val="16"/>
                <w:szCs w:val="16"/>
              </w:rPr>
            </w:pPr>
            <w:r w:rsidRPr="008F4F7C">
              <w:rPr>
                <w:rFonts w:ascii="Times New Roman" w:hAnsi="Times New Roman"/>
                <w:color w:val="000000"/>
                <w:sz w:val="16"/>
                <w:szCs w:val="16"/>
              </w:rPr>
              <w:t>125</w:t>
            </w:r>
            <w:r>
              <w:rPr>
                <w:rFonts w:ascii="Times New Roman" w:hAnsi="Times New Roman"/>
                <w:color w:val="000000"/>
                <w:sz w:val="16"/>
                <w:szCs w:val="16"/>
              </w:rPr>
              <w:t xml:space="preserve"> від </w:t>
            </w:r>
            <w:r w:rsidRPr="008F4F7C">
              <w:rPr>
                <w:rFonts w:ascii="Times New Roman" w:hAnsi="Times New Roman"/>
                <w:color w:val="000000"/>
                <w:sz w:val="16"/>
                <w:szCs w:val="16"/>
              </w:rPr>
              <w:t>06.06.07</w:t>
            </w:r>
          </w:p>
        </w:tc>
        <w:tc>
          <w:tcPr>
            <w:tcW w:w="2408" w:type="dxa"/>
            <w:vAlign w:val="center"/>
          </w:tcPr>
          <w:p w:rsidR="009A7E6E" w:rsidRPr="008979ED" w:rsidRDefault="009A7E6E" w:rsidP="009A7E6E">
            <w:pPr>
              <w:spacing w:after="0" w:line="240" w:lineRule="auto"/>
              <w:ind w:left="-57" w:right="-57"/>
              <w:rPr>
                <w:rFonts w:ascii="Times New Roman" w:hAnsi="Times New Roman"/>
                <w:color w:val="000000"/>
                <w:sz w:val="16"/>
                <w:szCs w:val="16"/>
              </w:rPr>
            </w:pPr>
            <w:r w:rsidRPr="008F4F7C">
              <w:rPr>
                <w:rFonts w:ascii="Times New Roman" w:hAnsi="Times New Roman"/>
                <w:color w:val="000000"/>
                <w:sz w:val="16"/>
                <w:szCs w:val="16"/>
              </w:rPr>
              <w:t>Трьохкімнатна квартира (заг</w:t>
            </w:r>
            <w:r>
              <w:rPr>
                <w:rFonts w:ascii="Times New Roman" w:hAnsi="Times New Roman"/>
                <w:color w:val="000000"/>
                <w:sz w:val="16"/>
                <w:szCs w:val="16"/>
              </w:rPr>
              <w:t xml:space="preserve">альна площа </w:t>
            </w:r>
            <w:r w:rsidRPr="008F4F7C">
              <w:rPr>
                <w:rFonts w:ascii="Times New Roman" w:hAnsi="Times New Roman"/>
                <w:color w:val="000000"/>
                <w:sz w:val="16"/>
                <w:szCs w:val="16"/>
              </w:rPr>
              <w:t xml:space="preserve">126,70 </w:t>
            </w:r>
            <w:proofErr w:type="spellStart"/>
            <w:r w:rsidRPr="008F4F7C">
              <w:rPr>
                <w:rFonts w:ascii="Times New Roman" w:hAnsi="Times New Roman"/>
                <w:color w:val="000000"/>
                <w:sz w:val="16"/>
                <w:szCs w:val="16"/>
              </w:rPr>
              <w:t>кв.м</w:t>
            </w:r>
            <w:proofErr w:type="spellEnd"/>
            <w:r w:rsidRPr="008F4F7C">
              <w:rPr>
                <w:rFonts w:ascii="Times New Roman" w:hAnsi="Times New Roman"/>
                <w:color w:val="000000"/>
                <w:sz w:val="16"/>
                <w:szCs w:val="16"/>
              </w:rPr>
              <w:t>., жила пл</w:t>
            </w:r>
            <w:r>
              <w:rPr>
                <w:rFonts w:ascii="Times New Roman" w:hAnsi="Times New Roman"/>
                <w:color w:val="000000"/>
                <w:sz w:val="16"/>
                <w:szCs w:val="16"/>
              </w:rPr>
              <w:t>оща</w:t>
            </w:r>
            <w:r w:rsidRPr="008F4F7C">
              <w:rPr>
                <w:rFonts w:ascii="Times New Roman" w:hAnsi="Times New Roman"/>
                <w:color w:val="000000"/>
                <w:sz w:val="16"/>
                <w:szCs w:val="16"/>
              </w:rPr>
              <w:t xml:space="preserve"> 68,1 </w:t>
            </w:r>
            <w:proofErr w:type="spellStart"/>
            <w:r w:rsidRPr="008F4F7C">
              <w:rPr>
                <w:rFonts w:ascii="Times New Roman" w:hAnsi="Times New Roman"/>
                <w:color w:val="000000"/>
                <w:sz w:val="16"/>
                <w:szCs w:val="16"/>
              </w:rPr>
              <w:t>кв.м</w:t>
            </w:r>
            <w:proofErr w:type="spellEnd"/>
            <w:r w:rsidRPr="008F4F7C">
              <w:rPr>
                <w:rFonts w:ascii="Times New Roman" w:hAnsi="Times New Roman"/>
                <w:color w:val="000000"/>
                <w:sz w:val="16"/>
                <w:szCs w:val="16"/>
              </w:rPr>
              <w:t>.), яка розташована в житловому будинку</w:t>
            </w:r>
            <w:r>
              <w:rPr>
                <w:rFonts w:ascii="Times New Roman" w:hAnsi="Times New Roman"/>
                <w:color w:val="000000"/>
                <w:sz w:val="16"/>
                <w:szCs w:val="16"/>
              </w:rPr>
              <w:t xml:space="preserve">, </w:t>
            </w:r>
            <w:r w:rsidRPr="008F4F7C">
              <w:rPr>
                <w:rFonts w:ascii="Times New Roman" w:hAnsi="Times New Roman"/>
                <w:color w:val="000000"/>
                <w:sz w:val="16"/>
                <w:szCs w:val="16"/>
              </w:rPr>
              <w:t>м.</w:t>
            </w:r>
            <w:r>
              <w:rPr>
                <w:rFonts w:ascii="Times New Roman" w:hAnsi="Times New Roman"/>
                <w:color w:val="000000"/>
                <w:sz w:val="16"/>
                <w:szCs w:val="16"/>
              </w:rPr>
              <w:t xml:space="preserve"> Київ</w:t>
            </w:r>
          </w:p>
        </w:tc>
        <w:tc>
          <w:tcPr>
            <w:tcW w:w="2408" w:type="dxa"/>
            <w:vAlign w:val="center"/>
          </w:tcPr>
          <w:p w:rsidR="009A7E6E" w:rsidRPr="008F4F7C" w:rsidRDefault="009A7E6E" w:rsidP="00BA65C4">
            <w:pPr>
              <w:spacing w:after="0" w:line="240" w:lineRule="auto"/>
              <w:jc w:val="center"/>
              <w:rPr>
                <w:rFonts w:ascii="Times New Roman" w:hAnsi="Times New Roman"/>
                <w:bCs/>
                <w:color w:val="000000"/>
                <w:sz w:val="16"/>
                <w:szCs w:val="16"/>
              </w:rPr>
            </w:pPr>
            <w:r w:rsidRPr="008F4F7C">
              <w:rPr>
                <w:rFonts w:ascii="Times New Roman" w:hAnsi="Times New Roman"/>
                <w:bCs/>
                <w:color w:val="000000"/>
                <w:sz w:val="16"/>
                <w:szCs w:val="16"/>
              </w:rPr>
              <w:t>3 333 333,33</w:t>
            </w:r>
          </w:p>
        </w:tc>
        <w:tc>
          <w:tcPr>
            <w:tcW w:w="2409" w:type="dxa"/>
            <w:vAlign w:val="center"/>
          </w:tcPr>
          <w:p w:rsidR="009A7E6E" w:rsidRPr="00F40454" w:rsidRDefault="009A7E6E" w:rsidP="006B61D0">
            <w:pPr>
              <w:spacing w:after="0" w:line="240" w:lineRule="auto"/>
              <w:jc w:val="center"/>
              <w:rPr>
                <w:rFonts w:ascii="Times New Roman" w:eastAsia="Times New Roman" w:hAnsi="Times New Roman"/>
                <w:bCs/>
                <w:u w:val="single"/>
                <w:bdr w:val="none" w:sz="0" w:space="0" w:color="auto" w:frame="1"/>
                <w:lang w:eastAsia="uk-UA"/>
              </w:rPr>
            </w:pPr>
          </w:p>
        </w:tc>
      </w:tr>
    </w:tbl>
    <w:p w:rsidR="00FF7456" w:rsidRPr="00F40454" w:rsidRDefault="00FF7456" w:rsidP="00FF7456">
      <w:pPr>
        <w:spacing w:after="0" w:line="240" w:lineRule="auto"/>
        <w:jc w:val="both"/>
        <w:rPr>
          <w:rFonts w:ascii="Times New Roman" w:hAnsi="Times New Roman"/>
          <w:sz w:val="16"/>
          <w:szCs w:val="16"/>
        </w:rPr>
      </w:pPr>
    </w:p>
    <w:p w:rsidR="00FF7456" w:rsidRPr="00F40454" w:rsidRDefault="00FF7456" w:rsidP="00FF7456">
      <w:pPr>
        <w:spacing w:after="0" w:line="240" w:lineRule="auto"/>
        <w:jc w:val="center"/>
        <w:rPr>
          <w:rFonts w:ascii="Times New Roman" w:hAnsi="Times New Roman"/>
          <w:b/>
          <w:sz w:val="28"/>
          <w:szCs w:val="28"/>
        </w:rPr>
      </w:pPr>
      <w:r w:rsidRPr="00F40454">
        <w:rPr>
          <w:rFonts w:ascii="Times New Roman" w:hAnsi="Times New Roman"/>
          <w:b/>
          <w:sz w:val="28"/>
          <w:szCs w:val="28"/>
        </w:rPr>
        <w:t>ПАСПОРТ ТОРГІВ</w:t>
      </w:r>
    </w:p>
    <w:p w:rsidR="00FF7456" w:rsidRPr="00F40454" w:rsidRDefault="00FF7456" w:rsidP="00FF7456">
      <w:pPr>
        <w:spacing w:after="0" w:line="240" w:lineRule="auto"/>
        <w:jc w:val="center"/>
        <w:rPr>
          <w:rFonts w:ascii="Times New Roman" w:hAnsi="Times New Roman"/>
          <w:sz w:val="28"/>
          <w:szCs w:val="28"/>
        </w:rPr>
      </w:pPr>
      <w:r w:rsidRPr="00F40454">
        <w:rPr>
          <w:rFonts w:ascii="Times New Roman" w:hAnsi="Times New Roman"/>
          <w:sz w:val="28"/>
          <w:szCs w:val="28"/>
        </w:rPr>
        <w:t xml:space="preserve">(умови продажу лотів №№ </w:t>
      </w:r>
      <w:r w:rsidR="009A7E6E">
        <w:rPr>
          <w:rFonts w:ascii="Times New Roman" w:hAnsi="Times New Roman"/>
          <w:sz w:val="28"/>
          <w:szCs w:val="28"/>
        </w:rPr>
        <w:t>1-5</w:t>
      </w:r>
      <w:r w:rsidRPr="00F40454">
        <w:rPr>
          <w:rFonts w:ascii="Times New Roman" w:hAnsi="Times New Roman"/>
          <w:sz w:val="28"/>
          <w:szCs w:val="28"/>
        </w:rPr>
        <w:t>)</w:t>
      </w:r>
    </w:p>
    <w:p w:rsidR="00FF7456" w:rsidRPr="00F40454" w:rsidRDefault="00FF7456" w:rsidP="00FF7456">
      <w:pPr>
        <w:spacing w:after="0" w:line="240" w:lineRule="auto"/>
        <w:jc w:val="center"/>
        <w:rPr>
          <w:rFonts w:ascii="Times New Roman" w:hAnsi="Times New Roman"/>
          <w:sz w:val="16"/>
          <w:szCs w:val="16"/>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34"/>
        <w:gridCol w:w="5880"/>
      </w:tblGrid>
      <w:tr w:rsidR="00FF7456" w:rsidRPr="00F40454" w:rsidTr="006B61D0">
        <w:trPr>
          <w:trHeight w:val="20"/>
        </w:trPr>
        <w:tc>
          <w:tcPr>
            <w:tcW w:w="4434" w:type="dxa"/>
            <w:shd w:val="clear" w:color="auto" w:fill="auto"/>
            <w:vAlign w:val="center"/>
          </w:tcPr>
          <w:p w:rsidR="00FF7456" w:rsidRPr="00F40454" w:rsidRDefault="00FF7456" w:rsidP="006B61D0">
            <w:pPr>
              <w:spacing w:after="0" w:line="240" w:lineRule="auto"/>
              <w:rPr>
                <w:rFonts w:ascii="Times New Roman" w:hAnsi="Times New Roman"/>
                <w:bCs/>
              </w:rPr>
            </w:pPr>
            <w:r>
              <w:rPr>
                <w:rFonts w:ascii="Times New Roman" w:hAnsi="Times New Roman"/>
                <w:bCs/>
              </w:rPr>
              <w:t>Лоти виставляються</w:t>
            </w:r>
          </w:p>
        </w:tc>
        <w:tc>
          <w:tcPr>
            <w:tcW w:w="5880" w:type="dxa"/>
            <w:shd w:val="clear" w:color="auto" w:fill="auto"/>
          </w:tcPr>
          <w:p w:rsidR="00FF7456" w:rsidRPr="00F40454" w:rsidRDefault="00FF7456" w:rsidP="009A7E6E">
            <w:pPr>
              <w:spacing w:after="0" w:line="240" w:lineRule="auto"/>
              <w:rPr>
                <w:rFonts w:ascii="Times New Roman" w:hAnsi="Times New Roman"/>
                <w:i/>
              </w:rPr>
            </w:pPr>
            <w:r>
              <w:rPr>
                <w:rFonts w:ascii="Times New Roman" w:hAnsi="Times New Roman"/>
                <w:i/>
              </w:rPr>
              <w:t>лоти виставляються вперше</w:t>
            </w:r>
          </w:p>
        </w:tc>
      </w:tr>
      <w:tr w:rsidR="00FF7456" w:rsidRPr="00F40454" w:rsidTr="006B61D0">
        <w:trPr>
          <w:trHeight w:val="20"/>
        </w:trPr>
        <w:tc>
          <w:tcPr>
            <w:tcW w:w="4434" w:type="dxa"/>
            <w:shd w:val="clear" w:color="auto" w:fill="auto"/>
            <w:vAlign w:val="center"/>
          </w:tcPr>
          <w:p w:rsidR="00FF7456" w:rsidRDefault="00FF7456" w:rsidP="006B61D0">
            <w:pPr>
              <w:spacing w:after="0" w:line="240" w:lineRule="auto"/>
              <w:rPr>
                <w:rFonts w:ascii="Times New Roman" w:hAnsi="Times New Roman"/>
                <w:bCs/>
              </w:rPr>
            </w:pPr>
            <w:r w:rsidRPr="009A7E6E">
              <w:rPr>
                <w:rFonts w:ascii="Times New Roman" w:hAnsi="Times New Roman"/>
                <w:bCs/>
              </w:rPr>
              <w:t>№ та дата Рішення виконавчої дирекції ФГВФО/ Комітету з питань організації продажу активів, про затвердження умов продажу</w:t>
            </w:r>
          </w:p>
        </w:tc>
        <w:tc>
          <w:tcPr>
            <w:tcW w:w="5880" w:type="dxa"/>
            <w:shd w:val="clear" w:color="auto" w:fill="auto"/>
          </w:tcPr>
          <w:p w:rsidR="00FF7456" w:rsidRDefault="009A7E6E" w:rsidP="006B61D0">
            <w:pPr>
              <w:spacing w:after="0" w:line="240" w:lineRule="auto"/>
              <w:rPr>
                <w:rFonts w:ascii="Times New Roman" w:hAnsi="Times New Roman"/>
                <w:i/>
              </w:rPr>
            </w:pPr>
            <w:r>
              <w:rPr>
                <w:rFonts w:ascii="Times New Roman" w:hAnsi="Times New Roman"/>
                <w:i/>
              </w:rPr>
              <w:t>№1249 від 18.07.2016 року</w:t>
            </w:r>
          </w:p>
        </w:tc>
      </w:tr>
      <w:tr w:rsidR="00FF7456" w:rsidRPr="00F40454" w:rsidTr="006B61D0">
        <w:trPr>
          <w:trHeight w:val="20"/>
        </w:trPr>
        <w:tc>
          <w:tcPr>
            <w:tcW w:w="4434" w:type="dxa"/>
            <w:shd w:val="clear" w:color="auto" w:fill="auto"/>
            <w:vAlign w:val="center"/>
          </w:tcPr>
          <w:p w:rsidR="00FF7456" w:rsidRPr="00F40454" w:rsidRDefault="00FF7456" w:rsidP="006B61D0">
            <w:pPr>
              <w:spacing w:after="0" w:line="240" w:lineRule="auto"/>
              <w:rPr>
                <w:rFonts w:ascii="Times New Roman" w:hAnsi="Times New Roman"/>
                <w:bCs/>
              </w:rPr>
            </w:pPr>
            <w:r w:rsidRPr="00F40454">
              <w:rPr>
                <w:rFonts w:ascii="Times New Roman" w:hAnsi="Times New Roman"/>
                <w:bCs/>
              </w:rPr>
              <w:t>Організатор відкритих торгів (аукціону)</w:t>
            </w:r>
          </w:p>
        </w:tc>
        <w:tc>
          <w:tcPr>
            <w:tcW w:w="5880" w:type="dxa"/>
            <w:shd w:val="clear" w:color="auto" w:fill="auto"/>
          </w:tcPr>
          <w:p w:rsidR="00FF7456" w:rsidRPr="009A7E6E" w:rsidRDefault="009A7E6E" w:rsidP="006B61D0">
            <w:pPr>
              <w:spacing w:after="0" w:line="240" w:lineRule="auto"/>
              <w:rPr>
                <w:rFonts w:ascii="Times New Roman" w:hAnsi="Times New Roman"/>
                <w:bCs/>
              </w:rPr>
            </w:pPr>
            <w:r w:rsidRPr="009A7E6E">
              <w:rPr>
                <w:rFonts w:ascii="Times New Roman" w:hAnsi="Times New Roman"/>
                <w:bCs/>
              </w:rPr>
              <w:t xml:space="preserve">Українська універсальна біржа. Адреса: 01601, м. Київ, вул. Б.Хмельницького,  буд. 55, </w:t>
            </w:r>
            <w:proofErr w:type="spellStart"/>
            <w:r w:rsidRPr="009A7E6E">
              <w:rPr>
                <w:rFonts w:ascii="Times New Roman" w:hAnsi="Times New Roman"/>
                <w:bCs/>
              </w:rPr>
              <w:t>оф</w:t>
            </w:r>
            <w:proofErr w:type="spellEnd"/>
            <w:r w:rsidRPr="009A7E6E">
              <w:rPr>
                <w:rFonts w:ascii="Times New Roman" w:hAnsi="Times New Roman"/>
                <w:bCs/>
              </w:rPr>
              <w:t>. 413, тел. (044) 278-04-27, працює щоденно, крім вихідних, з 09.00 до 18.00</w:t>
            </w:r>
          </w:p>
          <w:p w:rsidR="009A7E6E" w:rsidRPr="009A7E6E" w:rsidRDefault="001230DA" w:rsidP="009A7E6E">
            <w:pPr>
              <w:pStyle w:val="p2"/>
              <w:shd w:val="clear" w:color="auto" w:fill="FFFFFF"/>
              <w:spacing w:before="0" w:beforeAutospacing="0" w:after="0" w:afterAutospacing="0"/>
              <w:jc w:val="both"/>
              <w:rPr>
                <w:b/>
                <w:sz w:val="16"/>
                <w:szCs w:val="16"/>
                <w:lang w:val="uk-UA"/>
              </w:rPr>
            </w:pPr>
            <w:hyperlink r:id="rId4" w:history="1">
              <w:r w:rsidR="009A7E6E" w:rsidRPr="00BB45A0">
                <w:rPr>
                  <w:rStyle w:val="a4"/>
                  <w:b/>
                  <w:sz w:val="16"/>
                  <w:szCs w:val="16"/>
                </w:rPr>
                <w:t>www</w:t>
              </w:r>
              <w:r w:rsidR="009A7E6E" w:rsidRPr="00BB45A0">
                <w:rPr>
                  <w:rStyle w:val="a4"/>
                  <w:b/>
                  <w:sz w:val="16"/>
                  <w:szCs w:val="16"/>
                  <w:lang w:val="uk-UA"/>
                </w:rPr>
                <w:t>.</w:t>
              </w:r>
              <w:r w:rsidR="009A7E6E" w:rsidRPr="00BB45A0">
                <w:rPr>
                  <w:rStyle w:val="a4"/>
                  <w:b/>
                  <w:sz w:val="16"/>
                  <w:szCs w:val="16"/>
                </w:rPr>
                <w:t>uub</w:t>
              </w:r>
              <w:r w:rsidR="009A7E6E" w:rsidRPr="00BB45A0">
                <w:rPr>
                  <w:rStyle w:val="a4"/>
                  <w:b/>
                  <w:sz w:val="16"/>
                  <w:szCs w:val="16"/>
                  <w:lang w:val="uk-UA"/>
                </w:rPr>
                <w:t>.</w:t>
              </w:r>
              <w:r w:rsidR="009A7E6E" w:rsidRPr="00BB45A0">
                <w:rPr>
                  <w:rStyle w:val="a4"/>
                  <w:b/>
                  <w:sz w:val="16"/>
                  <w:szCs w:val="16"/>
                </w:rPr>
                <w:t>com</w:t>
              </w:r>
              <w:r w:rsidR="009A7E6E" w:rsidRPr="00BB45A0">
                <w:rPr>
                  <w:rStyle w:val="a4"/>
                  <w:b/>
                  <w:sz w:val="16"/>
                  <w:szCs w:val="16"/>
                  <w:lang w:val="uk-UA"/>
                </w:rPr>
                <w:t>.</w:t>
              </w:r>
              <w:proofErr w:type="spellStart"/>
              <w:r w:rsidR="009A7E6E" w:rsidRPr="00BB45A0">
                <w:rPr>
                  <w:rStyle w:val="a4"/>
                  <w:b/>
                  <w:sz w:val="16"/>
                  <w:szCs w:val="16"/>
                </w:rPr>
                <w:t>ua</w:t>
              </w:r>
              <w:proofErr w:type="spellEnd"/>
            </w:hyperlink>
            <w:r w:rsidR="009A7E6E" w:rsidRPr="00BB45A0">
              <w:rPr>
                <w:rStyle w:val="a4"/>
                <w:sz w:val="16"/>
                <w:szCs w:val="16"/>
              </w:rPr>
              <w:t>.</w:t>
            </w:r>
          </w:p>
        </w:tc>
      </w:tr>
      <w:tr w:rsidR="00FF7456" w:rsidRPr="00F40454" w:rsidTr="006B61D0">
        <w:trPr>
          <w:trHeight w:val="20"/>
        </w:trPr>
        <w:tc>
          <w:tcPr>
            <w:tcW w:w="4434" w:type="dxa"/>
            <w:shd w:val="clear" w:color="auto" w:fill="auto"/>
            <w:vAlign w:val="center"/>
          </w:tcPr>
          <w:p w:rsidR="00FF7456" w:rsidRPr="00F40454" w:rsidRDefault="00FF7456" w:rsidP="006B61D0">
            <w:pPr>
              <w:spacing w:after="0" w:line="240" w:lineRule="auto"/>
              <w:rPr>
                <w:rFonts w:ascii="Times New Roman" w:hAnsi="Times New Roman"/>
              </w:rPr>
            </w:pPr>
            <w:r w:rsidRPr="00F40454">
              <w:rPr>
                <w:rFonts w:ascii="Times New Roman" w:hAnsi="Times New Roman"/>
              </w:rPr>
              <w:t>Учасники торгів</w:t>
            </w:r>
          </w:p>
        </w:tc>
        <w:tc>
          <w:tcPr>
            <w:tcW w:w="5880" w:type="dxa"/>
            <w:shd w:val="clear" w:color="auto" w:fill="auto"/>
          </w:tcPr>
          <w:p w:rsidR="00FF7456" w:rsidRPr="00BB66AE" w:rsidRDefault="00FF7456" w:rsidP="006B61D0">
            <w:pPr>
              <w:spacing w:after="0" w:line="240" w:lineRule="auto"/>
              <w:rPr>
                <w:rFonts w:ascii="Times New Roman" w:hAnsi="Times New Roman"/>
              </w:rPr>
            </w:pPr>
            <w:r w:rsidRPr="00BB66AE">
              <w:rPr>
                <w:rFonts w:ascii="Times New Roman" w:hAnsi="Times New Roman"/>
              </w:rPr>
              <w:t>юридичні особи (фінансові установи – банки або небанківські фінансові установи, крім кредитних спілок).</w:t>
            </w:r>
          </w:p>
        </w:tc>
      </w:tr>
      <w:tr w:rsidR="00FF7456" w:rsidRPr="00F40454" w:rsidTr="006B61D0">
        <w:trPr>
          <w:trHeight w:val="20"/>
        </w:trPr>
        <w:tc>
          <w:tcPr>
            <w:tcW w:w="4434" w:type="dxa"/>
            <w:shd w:val="clear" w:color="auto" w:fill="auto"/>
            <w:vAlign w:val="center"/>
          </w:tcPr>
          <w:p w:rsidR="00FF7456" w:rsidRPr="00F40454" w:rsidRDefault="00FF7456" w:rsidP="006B61D0">
            <w:pPr>
              <w:spacing w:after="0" w:line="240" w:lineRule="auto"/>
              <w:rPr>
                <w:rFonts w:ascii="Times New Roman" w:hAnsi="Times New Roman"/>
              </w:rPr>
            </w:pPr>
            <w:r w:rsidRPr="00F40454">
              <w:rPr>
                <w:rFonts w:ascii="Times New Roman" w:hAnsi="Times New Roman"/>
              </w:rPr>
              <w:t xml:space="preserve">Розмір реєстраційного внеску </w:t>
            </w:r>
          </w:p>
        </w:tc>
        <w:tc>
          <w:tcPr>
            <w:tcW w:w="5880" w:type="dxa"/>
            <w:shd w:val="clear" w:color="auto" w:fill="auto"/>
          </w:tcPr>
          <w:p w:rsidR="00FF7456" w:rsidRPr="00F40454" w:rsidRDefault="00190990" w:rsidP="006B61D0">
            <w:pPr>
              <w:spacing w:after="0" w:line="240" w:lineRule="auto"/>
              <w:rPr>
                <w:rFonts w:ascii="Times New Roman" w:hAnsi="Times New Roman"/>
                <w:i/>
              </w:rPr>
            </w:pPr>
            <w:r w:rsidRPr="00190990">
              <w:rPr>
                <w:rFonts w:ascii="Times New Roman" w:hAnsi="Times New Roman"/>
              </w:rPr>
              <w:t>725,00 грн., в т.ч. ПДВ</w:t>
            </w:r>
          </w:p>
        </w:tc>
      </w:tr>
      <w:tr w:rsidR="00FF7456" w:rsidRPr="00F40454" w:rsidTr="006B61D0">
        <w:trPr>
          <w:trHeight w:val="20"/>
        </w:trPr>
        <w:tc>
          <w:tcPr>
            <w:tcW w:w="4434" w:type="dxa"/>
            <w:shd w:val="clear" w:color="auto" w:fill="auto"/>
            <w:vAlign w:val="center"/>
          </w:tcPr>
          <w:p w:rsidR="00FF7456" w:rsidRPr="00F40454" w:rsidRDefault="00FF7456" w:rsidP="006B61D0">
            <w:pPr>
              <w:spacing w:after="0" w:line="240" w:lineRule="auto"/>
              <w:rPr>
                <w:rFonts w:ascii="Times New Roman" w:hAnsi="Times New Roman"/>
              </w:rPr>
            </w:pPr>
            <w:r w:rsidRPr="00F40454">
              <w:rPr>
                <w:rFonts w:ascii="Times New Roman" w:hAnsi="Times New Roman"/>
              </w:rPr>
              <w:t>Розмір гарантійного внеску</w:t>
            </w:r>
          </w:p>
        </w:tc>
        <w:tc>
          <w:tcPr>
            <w:tcW w:w="5880" w:type="dxa"/>
            <w:shd w:val="clear" w:color="auto" w:fill="auto"/>
          </w:tcPr>
          <w:p w:rsidR="00FF7456" w:rsidRPr="00F40454" w:rsidRDefault="00190990" w:rsidP="006B61D0">
            <w:pPr>
              <w:spacing w:after="0" w:line="240" w:lineRule="auto"/>
              <w:rPr>
                <w:rFonts w:ascii="Times New Roman" w:hAnsi="Times New Roman"/>
                <w:i/>
              </w:rPr>
            </w:pPr>
            <w:r w:rsidRPr="00190990">
              <w:rPr>
                <w:rFonts w:ascii="Times New Roman" w:hAnsi="Times New Roman"/>
              </w:rPr>
              <w:t>10% від початкової вартості лотів , але не більше 500 тис. грн.</w:t>
            </w:r>
            <w:r>
              <w:rPr>
                <w:rFonts w:ascii="Times New Roman" w:hAnsi="Times New Roman"/>
                <w:i/>
              </w:rPr>
              <w:t xml:space="preserve"> </w:t>
            </w:r>
          </w:p>
        </w:tc>
      </w:tr>
      <w:tr w:rsidR="00FF7456" w:rsidRPr="005F3511" w:rsidTr="006B61D0">
        <w:trPr>
          <w:trHeight w:val="20"/>
        </w:trPr>
        <w:tc>
          <w:tcPr>
            <w:tcW w:w="4434" w:type="dxa"/>
            <w:shd w:val="clear" w:color="auto" w:fill="auto"/>
            <w:vAlign w:val="center"/>
          </w:tcPr>
          <w:p w:rsidR="00FF7456" w:rsidRPr="00962391" w:rsidRDefault="00FF7456" w:rsidP="006B61D0">
            <w:pPr>
              <w:spacing w:after="0" w:line="240" w:lineRule="auto"/>
              <w:rPr>
                <w:rFonts w:ascii="Times New Roman" w:hAnsi="Times New Roman"/>
                <w:highlight w:val="yellow"/>
              </w:rPr>
            </w:pPr>
            <w:r w:rsidRPr="00190990">
              <w:rPr>
                <w:rFonts w:ascii="Times New Roman" w:hAnsi="Times New Roman"/>
              </w:rPr>
              <w:lastRenderedPageBreak/>
              <w:t>Вимоги щодо кількості зареєстрованих учасників</w:t>
            </w:r>
          </w:p>
        </w:tc>
        <w:tc>
          <w:tcPr>
            <w:tcW w:w="5880" w:type="dxa"/>
            <w:shd w:val="clear" w:color="auto" w:fill="auto"/>
          </w:tcPr>
          <w:p w:rsidR="00190990" w:rsidRPr="00190990" w:rsidRDefault="00190990" w:rsidP="00190990">
            <w:pPr>
              <w:pStyle w:val="a5"/>
              <w:ind w:firstLine="0"/>
              <w:rPr>
                <w:rFonts w:eastAsia="Calibri"/>
                <w:sz w:val="22"/>
                <w:szCs w:val="22"/>
                <w:lang w:val="uk-UA" w:eastAsia="en-US"/>
              </w:rPr>
            </w:pPr>
            <w:r w:rsidRPr="00190990">
              <w:rPr>
                <w:rFonts w:eastAsia="Calibri"/>
                <w:sz w:val="22"/>
                <w:szCs w:val="22"/>
                <w:lang w:val="uk-UA" w:eastAsia="en-US"/>
              </w:rPr>
              <w:t>Аукціон відбудеться за наявності не менше двох учасників та за умови подання учасником(</w:t>
            </w:r>
            <w:proofErr w:type="spellStart"/>
            <w:r w:rsidRPr="00190990">
              <w:rPr>
                <w:rFonts w:eastAsia="Calibri"/>
                <w:sz w:val="22"/>
                <w:szCs w:val="22"/>
                <w:lang w:val="uk-UA" w:eastAsia="en-US"/>
              </w:rPr>
              <w:t>ами</w:t>
            </w:r>
            <w:proofErr w:type="spellEnd"/>
            <w:r w:rsidRPr="00190990">
              <w:rPr>
                <w:rFonts w:eastAsia="Calibri"/>
                <w:sz w:val="22"/>
                <w:szCs w:val="22"/>
                <w:lang w:val="uk-UA" w:eastAsia="en-US"/>
              </w:rPr>
              <w:t>) цінової пропозиції починаючи з початкової ціни продажу лоту, збільшеної на крок торгів (аукціону).</w:t>
            </w:r>
          </w:p>
          <w:p w:rsidR="00FF7456" w:rsidRPr="00962391" w:rsidRDefault="00FF7456" w:rsidP="006B61D0">
            <w:pPr>
              <w:spacing w:after="0" w:line="240" w:lineRule="auto"/>
              <w:rPr>
                <w:rFonts w:ascii="Times New Roman" w:hAnsi="Times New Roman"/>
                <w:i/>
                <w:highlight w:val="yellow"/>
              </w:rPr>
            </w:pPr>
          </w:p>
        </w:tc>
      </w:tr>
      <w:tr w:rsidR="00FF7456" w:rsidRPr="00F40454" w:rsidTr="006B61D0">
        <w:trPr>
          <w:trHeight w:val="20"/>
        </w:trPr>
        <w:tc>
          <w:tcPr>
            <w:tcW w:w="4434" w:type="dxa"/>
            <w:shd w:val="clear" w:color="auto" w:fill="auto"/>
            <w:vAlign w:val="center"/>
          </w:tcPr>
          <w:p w:rsidR="00FF7456" w:rsidRPr="00F40454" w:rsidRDefault="00FF7456" w:rsidP="006B61D0">
            <w:pPr>
              <w:spacing w:after="0" w:line="240" w:lineRule="auto"/>
              <w:rPr>
                <w:rFonts w:ascii="Times New Roman" w:hAnsi="Times New Roman"/>
              </w:rPr>
            </w:pPr>
            <w:r>
              <w:rPr>
                <w:rFonts w:ascii="Times New Roman" w:hAnsi="Times New Roman"/>
              </w:rPr>
              <w:t>Банківські реквізити для зарахування</w:t>
            </w:r>
            <w:r w:rsidRPr="00F40454">
              <w:rPr>
                <w:rFonts w:ascii="Times New Roman" w:hAnsi="Times New Roman"/>
              </w:rPr>
              <w:t xml:space="preserve"> реєстраційного</w:t>
            </w:r>
            <w:r>
              <w:rPr>
                <w:rFonts w:ascii="Times New Roman" w:hAnsi="Times New Roman"/>
              </w:rPr>
              <w:t xml:space="preserve"> та </w:t>
            </w:r>
            <w:r w:rsidRPr="00F40454">
              <w:rPr>
                <w:rFonts w:ascii="Times New Roman" w:hAnsi="Times New Roman"/>
              </w:rPr>
              <w:t>гарантійного</w:t>
            </w:r>
            <w:r>
              <w:rPr>
                <w:rFonts w:ascii="Times New Roman" w:hAnsi="Times New Roman"/>
              </w:rPr>
              <w:t xml:space="preserve"> внесків</w:t>
            </w:r>
          </w:p>
        </w:tc>
        <w:tc>
          <w:tcPr>
            <w:tcW w:w="5880" w:type="dxa"/>
            <w:shd w:val="clear" w:color="auto" w:fill="auto"/>
            <w:vAlign w:val="center"/>
          </w:tcPr>
          <w:p w:rsidR="00190990" w:rsidRPr="00190990" w:rsidRDefault="00190990" w:rsidP="00190990">
            <w:pPr>
              <w:spacing w:after="0" w:line="240" w:lineRule="auto"/>
              <w:jc w:val="both"/>
              <w:rPr>
                <w:rFonts w:ascii="Times New Roman" w:hAnsi="Times New Roman"/>
              </w:rPr>
            </w:pPr>
            <w:r w:rsidRPr="00190990">
              <w:rPr>
                <w:rFonts w:ascii="Times New Roman" w:hAnsi="Times New Roman"/>
              </w:rPr>
              <w:t>Учасники аукціону сплачують:</w:t>
            </w:r>
          </w:p>
          <w:p w:rsidR="00190990" w:rsidRPr="00190990" w:rsidRDefault="00190990" w:rsidP="00190990">
            <w:pPr>
              <w:spacing w:after="0" w:line="240" w:lineRule="auto"/>
              <w:jc w:val="both"/>
              <w:rPr>
                <w:rFonts w:ascii="Times New Roman" w:hAnsi="Times New Roman"/>
              </w:rPr>
            </w:pPr>
            <w:r w:rsidRPr="00190990">
              <w:rPr>
                <w:rFonts w:ascii="Times New Roman" w:hAnsi="Times New Roman"/>
              </w:rPr>
              <w:t>- реєстраційний внесок на п/р Виконавця № 26000000001643 в ПАТ “КРЕДІ АГРІКОЛЬ БАНК”, МФО 300614, код ЄДРПОУ 25158707, отримувач – Українська універсальна біржа;</w:t>
            </w:r>
          </w:p>
          <w:p w:rsidR="00FF7456" w:rsidRPr="00190990" w:rsidRDefault="00190990" w:rsidP="00190990">
            <w:pPr>
              <w:spacing w:after="0" w:line="240" w:lineRule="auto"/>
              <w:jc w:val="both"/>
              <w:rPr>
                <w:rFonts w:ascii="Times New Roman" w:hAnsi="Times New Roman"/>
              </w:rPr>
            </w:pPr>
            <w:r w:rsidRPr="00190990">
              <w:rPr>
                <w:rFonts w:ascii="Times New Roman" w:hAnsi="Times New Roman"/>
              </w:rPr>
              <w:t>- гарантійний внесок на п/р Виконавця аукціону № 26007000000380 в ПАТ «КРЕДІ АГРІКОЛЬ БАНК», МФО 300614, код ЄДРПОУ 25158707, отримувач – Українська універсальна біржа</w:t>
            </w:r>
            <w:r>
              <w:rPr>
                <w:rFonts w:ascii="Times New Roman" w:hAnsi="Times New Roman"/>
              </w:rPr>
              <w:t>.</w:t>
            </w:r>
          </w:p>
        </w:tc>
      </w:tr>
      <w:tr w:rsidR="00FF7456" w:rsidRPr="00F40454" w:rsidTr="006B61D0">
        <w:trPr>
          <w:trHeight w:val="20"/>
        </w:trPr>
        <w:tc>
          <w:tcPr>
            <w:tcW w:w="4434" w:type="dxa"/>
            <w:shd w:val="clear" w:color="auto" w:fill="auto"/>
            <w:vAlign w:val="center"/>
          </w:tcPr>
          <w:p w:rsidR="00FF7456" w:rsidRPr="00F40454" w:rsidRDefault="00FF7456" w:rsidP="006B61D0">
            <w:pPr>
              <w:spacing w:after="0" w:line="240" w:lineRule="auto"/>
              <w:rPr>
                <w:rFonts w:ascii="Times New Roman" w:hAnsi="Times New Roman"/>
              </w:rPr>
            </w:pPr>
            <w:r w:rsidRPr="00F40454">
              <w:rPr>
                <w:rFonts w:ascii="Times New Roman" w:hAnsi="Times New Roman"/>
              </w:rPr>
              <w:t>Крок аукціону</w:t>
            </w:r>
          </w:p>
        </w:tc>
        <w:tc>
          <w:tcPr>
            <w:tcW w:w="5880" w:type="dxa"/>
            <w:shd w:val="clear" w:color="auto" w:fill="auto"/>
          </w:tcPr>
          <w:p w:rsidR="00FF7456" w:rsidRPr="00190990" w:rsidRDefault="00190990" w:rsidP="00190990">
            <w:pPr>
              <w:spacing w:after="0" w:line="240" w:lineRule="auto"/>
              <w:jc w:val="both"/>
              <w:rPr>
                <w:rFonts w:ascii="Times New Roman" w:hAnsi="Times New Roman"/>
              </w:rPr>
            </w:pPr>
            <w:r w:rsidRPr="00190990">
              <w:rPr>
                <w:rFonts w:ascii="Times New Roman" w:hAnsi="Times New Roman"/>
              </w:rPr>
              <w:t>1% від початкової ціни лота.</w:t>
            </w:r>
          </w:p>
        </w:tc>
      </w:tr>
      <w:tr w:rsidR="00FF7456" w:rsidRPr="00F40454" w:rsidTr="006B61D0">
        <w:trPr>
          <w:trHeight w:val="20"/>
        </w:trPr>
        <w:tc>
          <w:tcPr>
            <w:tcW w:w="4434" w:type="dxa"/>
            <w:shd w:val="clear" w:color="auto" w:fill="auto"/>
            <w:vAlign w:val="center"/>
          </w:tcPr>
          <w:p w:rsidR="00FF7456" w:rsidRDefault="00FF7456" w:rsidP="006B61D0">
            <w:pPr>
              <w:spacing w:after="0" w:line="240" w:lineRule="auto"/>
              <w:rPr>
                <w:rFonts w:ascii="Times New Roman" w:hAnsi="Times New Roman"/>
                <w:bCs/>
              </w:rPr>
            </w:pPr>
            <w:r w:rsidRPr="00F40454">
              <w:rPr>
                <w:rFonts w:ascii="Times New Roman" w:hAnsi="Times New Roman"/>
                <w:bCs/>
              </w:rPr>
              <w:t>Порядок ознайомлення з активом</w:t>
            </w:r>
          </w:p>
          <w:p w:rsidR="00FF7456" w:rsidRPr="00F40454" w:rsidRDefault="00FF7456" w:rsidP="006B61D0">
            <w:pPr>
              <w:spacing w:after="0" w:line="240" w:lineRule="auto"/>
              <w:rPr>
                <w:rFonts w:ascii="Times New Roman" w:hAnsi="Times New Roman"/>
              </w:rPr>
            </w:pPr>
            <w:r>
              <w:rPr>
                <w:rFonts w:ascii="Times New Roman" w:hAnsi="Times New Roman"/>
                <w:bCs/>
              </w:rPr>
              <w:t>у кімнаті даних</w:t>
            </w:r>
          </w:p>
        </w:tc>
        <w:tc>
          <w:tcPr>
            <w:tcW w:w="5880" w:type="dxa"/>
            <w:shd w:val="clear" w:color="auto" w:fill="auto"/>
            <w:vAlign w:val="center"/>
          </w:tcPr>
          <w:p w:rsidR="00DB1A3B" w:rsidRDefault="00DB1A3B" w:rsidP="00DB1A3B">
            <w:pPr>
              <w:spacing w:after="0" w:line="240" w:lineRule="auto"/>
              <w:jc w:val="both"/>
            </w:pPr>
            <w:r>
              <w:rPr>
                <w:rFonts w:ascii="Times New Roman" w:hAnsi="Times New Roman"/>
                <w:lang w:val="ru-RU"/>
              </w:rPr>
              <w:t>Д</w:t>
            </w:r>
            <w:r>
              <w:rPr>
                <w:rFonts w:ascii="Times New Roman" w:hAnsi="Times New Roman"/>
              </w:rPr>
              <w:t xml:space="preserve">ля ознайомлення з активом у кімнаті даних </w:t>
            </w:r>
            <w:r>
              <w:rPr>
                <w:rFonts w:ascii="Times New Roman" w:hAnsi="Times New Roman"/>
                <w:shd w:val="clear" w:color="auto" w:fill="FFFFFF"/>
              </w:rPr>
              <w:t xml:space="preserve">необхідно </w:t>
            </w:r>
            <w:r>
              <w:rPr>
                <w:rFonts w:ascii="Times New Roman" w:hAnsi="Times New Roman"/>
                <w:u w:val="single"/>
                <w:shd w:val="clear" w:color="auto" w:fill="FFFFFF"/>
              </w:rPr>
              <w:t xml:space="preserve">подати заявку про зацікавленість у придбанні активу та </w:t>
            </w:r>
            <w:proofErr w:type="gramStart"/>
            <w:r>
              <w:rPr>
                <w:rFonts w:ascii="Times New Roman" w:hAnsi="Times New Roman"/>
                <w:u w:val="single"/>
                <w:shd w:val="clear" w:color="auto" w:fill="FFFFFF"/>
              </w:rPr>
              <w:t>п</w:t>
            </w:r>
            <w:proofErr w:type="gramEnd"/>
            <w:r>
              <w:rPr>
                <w:rFonts w:ascii="Times New Roman" w:hAnsi="Times New Roman"/>
                <w:u w:val="single"/>
                <w:shd w:val="clear" w:color="auto" w:fill="FFFFFF"/>
              </w:rPr>
              <w:t xml:space="preserve">ідписати договір про конфіденційність (посилання на форми заявки та договору </w:t>
            </w:r>
            <w:hyperlink r:id="rId5" w:history="1">
              <w:r>
                <w:rPr>
                  <w:rStyle w:val="a4"/>
                </w:rPr>
                <w:t>http://torgi.fg.gov.ua/nda</w:t>
              </w:r>
            </w:hyperlink>
            <w:r>
              <w:rPr>
                <w:rFonts w:ascii="Times New Roman" w:hAnsi="Times New Roman"/>
                <w:u w:val="single"/>
                <w:shd w:val="clear" w:color="auto" w:fill="FFFFFF"/>
              </w:rPr>
              <w:t>)</w:t>
            </w:r>
            <w:r>
              <w:rPr>
                <w:rFonts w:ascii="Times New Roman" w:hAnsi="Times New Roman"/>
                <w:shd w:val="clear" w:color="auto" w:fill="FFFFFF"/>
              </w:rPr>
              <w:t>. Заявки подаються в паперовому та електронному вигляді на наступні адреси:</w:t>
            </w:r>
          </w:p>
          <w:p w:rsidR="00DB1A3B" w:rsidRPr="009A7E6E" w:rsidRDefault="00DB1A3B" w:rsidP="00DB1A3B">
            <w:pPr>
              <w:spacing w:after="0" w:line="240" w:lineRule="auto"/>
              <w:jc w:val="both"/>
              <w:rPr>
                <w:rFonts w:ascii="Times New Roman" w:hAnsi="Times New Roman"/>
              </w:rPr>
            </w:pPr>
            <w:r>
              <w:rPr>
                <w:rFonts w:ascii="Times New Roman" w:hAnsi="Times New Roman"/>
              </w:rPr>
              <w:t xml:space="preserve">1) ФГВФО, 04053, м. Київ, вул. Січових Стрільців, 17 та електронною поштою: </w:t>
            </w:r>
            <w:hyperlink r:id="rId6" w:history="1">
              <w:r>
                <w:rPr>
                  <w:rStyle w:val="a4"/>
                </w:rPr>
                <w:t>clo@fg.gov.ua</w:t>
              </w:r>
            </w:hyperlink>
          </w:p>
          <w:p w:rsidR="00FF7456" w:rsidRPr="00F40454" w:rsidRDefault="00FF7456" w:rsidP="00DB1A3B">
            <w:pPr>
              <w:spacing w:after="0" w:line="240" w:lineRule="auto"/>
              <w:jc w:val="both"/>
              <w:rPr>
                <w:rFonts w:ascii="Times New Roman" w:hAnsi="Times New Roman"/>
                <w:color w:val="000000"/>
                <w:shd w:val="clear" w:color="auto" w:fill="FFFFFF"/>
              </w:rPr>
            </w:pPr>
            <w:r w:rsidRPr="00F40454">
              <w:rPr>
                <w:rFonts w:ascii="Times New Roman" w:hAnsi="Times New Roman"/>
              </w:rPr>
              <w:t xml:space="preserve">2) </w:t>
            </w:r>
            <w:r w:rsidR="009A7E6E" w:rsidRPr="00F40454">
              <w:rPr>
                <w:rFonts w:ascii="Times New Roman" w:hAnsi="Times New Roman"/>
                <w:i/>
                <w:u w:val="single"/>
              </w:rPr>
              <w:t>(</w:t>
            </w:r>
            <w:r w:rsidR="009A7E6E">
              <w:rPr>
                <w:rFonts w:ascii="Times New Roman" w:hAnsi="Times New Roman"/>
                <w:i/>
                <w:u w:val="single"/>
              </w:rPr>
              <w:t>ПАТ «</w:t>
            </w:r>
            <w:proofErr w:type="spellStart"/>
            <w:r w:rsidR="009A7E6E">
              <w:rPr>
                <w:rFonts w:ascii="Times New Roman" w:hAnsi="Times New Roman"/>
                <w:i/>
                <w:u w:val="single"/>
              </w:rPr>
              <w:t>ВіЕйБі</w:t>
            </w:r>
            <w:proofErr w:type="spellEnd"/>
            <w:r w:rsidR="009A7E6E">
              <w:rPr>
                <w:rFonts w:ascii="Times New Roman" w:hAnsi="Times New Roman"/>
                <w:i/>
                <w:u w:val="single"/>
              </w:rPr>
              <w:t xml:space="preserve"> Банк»</w:t>
            </w:r>
            <w:r w:rsidR="009A7E6E" w:rsidRPr="009C70C7">
              <w:rPr>
                <w:rFonts w:ascii="Times New Roman" w:hAnsi="Times New Roman"/>
              </w:rPr>
              <w:t xml:space="preserve">, м. Київ, вул. Г. </w:t>
            </w:r>
            <w:proofErr w:type="spellStart"/>
            <w:r w:rsidR="009A7E6E" w:rsidRPr="009C70C7">
              <w:rPr>
                <w:rFonts w:ascii="Times New Roman" w:hAnsi="Times New Roman"/>
              </w:rPr>
              <w:t>Тороповського</w:t>
            </w:r>
            <w:proofErr w:type="spellEnd"/>
            <w:r w:rsidR="009A7E6E" w:rsidRPr="009C70C7">
              <w:rPr>
                <w:rFonts w:ascii="Times New Roman" w:hAnsi="Times New Roman"/>
              </w:rPr>
              <w:t xml:space="preserve"> (І.Дубового), 18</w:t>
            </w:r>
            <w:r w:rsidR="009A7E6E" w:rsidRPr="00F40454">
              <w:rPr>
                <w:rFonts w:ascii="Times New Roman" w:hAnsi="Times New Roman"/>
                <w:i/>
                <w:u w:val="single"/>
              </w:rPr>
              <w:t>)</w:t>
            </w:r>
            <w:r w:rsidR="009A7E6E" w:rsidRPr="00F40454">
              <w:rPr>
                <w:rFonts w:ascii="Times New Roman" w:hAnsi="Times New Roman"/>
              </w:rPr>
              <w:t xml:space="preserve">, </w:t>
            </w:r>
            <w:r w:rsidR="009A7E6E">
              <w:rPr>
                <w:rFonts w:ascii="Times New Roman" w:hAnsi="Times New Roman"/>
              </w:rPr>
              <w:t>та</w:t>
            </w:r>
            <w:r w:rsidR="009A7E6E" w:rsidRPr="00F40454">
              <w:rPr>
                <w:rFonts w:ascii="Times New Roman" w:hAnsi="Times New Roman"/>
              </w:rPr>
              <w:t xml:space="preserve"> електронною поштою: </w:t>
            </w:r>
            <w:r w:rsidR="009A7E6E" w:rsidRPr="00F40454">
              <w:rPr>
                <w:rFonts w:ascii="Times New Roman" w:hAnsi="Times New Roman"/>
                <w:i/>
                <w:u w:val="single"/>
              </w:rPr>
              <w:t>(</w:t>
            </w:r>
            <w:hyperlink r:id="rId7" w:history="1">
              <w:r w:rsidR="009A7E6E">
                <w:rPr>
                  <w:rStyle w:val="a4"/>
                  <w:rFonts w:ascii="MS Shell Dlg 2" w:hAnsi="MS Shell Dlg 2" w:cs="MS Shell Dlg 2"/>
                  <w:sz w:val="18"/>
                  <w:szCs w:val="18"/>
                </w:rPr>
                <w:t>info@vab.ua</w:t>
              </w:r>
            </w:hyperlink>
            <w:r w:rsidR="009A7E6E" w:rsidRPr="00F40454">
              <w:rPr>
                <w:rFonts w:ascii="Times New Roman" w:hAnsi="Times New Roman"/>
                <w:i/>
                <w:u w:val="single"/>
              </w:rPr>
              <w:t>)</w:t>
            </w:r>
            <w:r w:rsidR="009A7E6E" w:rsidRPr="00F40454">
              <w:rPr>
                <w:rFonts w:ascii="Times New Roman" w:hAnsi="Times New Roman"/>
              </w:rPr>
              <w:t>.</w:t>
            </w:r>
          </w:p>
        </w:tc>
      </w:tr>
      <w:tr w:rsidR="00FF7456" w:rsidRPr="00F40454" w:rsidTr="006B61D0">
        <w:trPr>
          <w:trHeight w:val="20"/>
        </w:trPr>
        <w:tc>
          <w:tcPr>
            <w:tcW w:w="4434" w:type="dxa"/>
            <w:shd w:val="clear" w:color="auto" w:fill="auto"/>
            <w:vAlign w:val="center"/>
          </w:tcPr>
          <w:p w:rsidR="00FF7456" w:rsidRPr="00F40454" w:rsidRDefault="00FF7456" w:rsidP="006B61D0">
            <w:pPr>
              <w:spacing w:after="0" w:line="240" w:lineRule="auto"/>
              <w:rPr>
                <w:rFonts w:ascii="Times New Roman" w:hAnsi="Times New Roman"/>
                <w:bCs/>
                <w:color w:val="000000"/>
                <w:shd w:val="clear" w:color="auto" w:fill="FFFFFF"/>
              </w:rPr>
            </w:pPr>
            <w:r w:rsidRPr="00F40454">
              <w:rPr>
                <w:rFonts w:ascii="Times New Roman" w:hAnsi="Times New Roman"/>
                <w:bCs/>
                <w:color w:val="000000"/>
                <w:shd w:val="clear" w:color="auto" w:fill="FFFFFF"/>
              </w:rPr>
              <w:t xml:space="preserve">Контактна особа від банку з питань ознайомлення з </w:t>
            </w:r>
            <w:r>
              <w:rPr>
                <w:rFonts w:ascii="Times New Roman" w:hAnsi="Times New Roman"/>
                <w:bCs/>
                <w:color w:val="000000"/>
                <w:shd w:val="clear" w:color="auto" w:fill="FFFFFF"/>
              </w:rPr>
              <w:t>активом</w:t>
            </w:r>
          </w:p>
        </w:tc>
        <w:tc>
          <w:tcPr>
            <w:tcW w:w="5880" w:type="dxa"/>
            <w:shd w:val="clear" w:color="auto" w:fill="auto"/>
          </w:tcPr>
          <w:p w:rsidR="00FF7456" w:rsidRPr="009A7E6E" w:rsidRDefault="009A7E6E" w:rsidP="006B61D0">
            <w:pPr>
              <w:spacing w:after="0" w:line="240" w:lineRule="auto"/>
              <w:rPr>
                <w:rFonts w:ascii="Times New Roman" w:hAnsi="Times New Roman"/>
                <w:i/>
              </w:rPr>
            </w:pPr>
            <w:r w:rsidRPr="00BA2CE8">
              <w:rPr>
                <w:rFonts w:ascii="Times New Roman" w:hAnsi="Times New Roman"/>
                <w:i/>
              </w:rPr>
              <w:t>Іваненко Юрій М</w:t>
            </w:r>
            <w:r>
              <w:rPr>
                <w:rFonts w:ascii="Times New Roman" w:hAnsi="Times New Roman"/>
                <w:i/>
              </w:rPr>
              <w:t>иколайович</w:t>
            </w:r>
            <w:r w:rsidRPr="00F40454">
              <w:rPr>
                <w:rFonts w:ascii="Times New Roman" w:hAnsi="Times New Roman"/>
                <w:i/>
              </w:rPr>
              <w:t xml:space="preserve">, </w:t>
            </w:r>
            <w:r>
              <w:rPr>
                <w:rFonts w:ascii="Times New Roman" w:hAnsi="Times New Roman"/>
                <w:i/>
              </w:rPr>
              <w:t>(044)490 06 18</w:t>
            </w:r>
            <w:r w:rsidRPr="00F40454">
              <w:rPr>
                <w:rFonts w:ascii="Times New Roman" w:hAnsi="Times New Roman"/>
                <w:i/>
              </w:rPr>
              <w:t xml:space="preserve">, </w:t>
            </w:r>
            <w:r w:rsidRPr="00BA2CE8">
              <w:rPr>
                <w:rFonts w:ascii="Times New Roman" w:hAnsi="Times New Roman"/>
                <w:i/>
                <w:u w:val="single"/>
              </w:rPr>
              <w:t xml:space="preserve">м. Київ, вул. Г. </w:t>
            </w:r>
            <w:proofErr w:type="spellStart"/>
            <w:r w:rsidRPr="00BA2CE8">
              <w:rPr>
                <w:rFonts w:ascii="Times New Roman" w:hAnsi="Times New Roman"/>
                <w:i/>
                <w:u w:val="single"/>
              </w:rPr>
              <w:t>Тороповського</w:t>
            </w:r>
            <w:proofErr w:type="spellEnd"/>
            <w:r w:rsidRPr="00BA2CE8">
              <w:rPr>
                <w:rFonts w:ascii="Times New Roman" w:hAnsi="Times New Roman"/>
                <w:i/>
                <w:u w:val="single"/>
              </w:rPr>
              <w:t xml:space="preserve"> (І.Дубового), 18</w:t>
            </w:r>
            <w:r w:rsidRPr="00F40454">
              <w:rPr>
                <w:rFonts w:ascii="Times New Roman" w:hAnsi="Times New Roman"/>
                <w:i/>
                <w:u w:val="single"/>
              </w:rPr>
              <w:t>)</w:t>
            </w:r>
            <w:r w:rsidRPr="00F40454">
              <w:rPr>
                <w:rFonts w:ascii="Times New Roman" w:hAnsi="Times New Roman"/>
                <w:i/>
              </w:rPr>
              <w:t xml:space="preserve">, </w:t>
            </w:r>
            <w:hyperlink r:id="rId8" w:history="1">
              <w:r w:rsidRPr="004E05AD">
                <w:rPr>
                  <w:rStyle w:val="a4"/>
                  <w:i/>
                </w:rPr>
                <w:t>y.m.ivanenko@vab.ua</w:t>
              </w:r>
            </w:hyperlink>
          </w:p>
        </w:tc>
      </w:tr>
      <w:tr w:rsidR="00FF7456" w:rsidRPr="00F40454" w:rsidTr="006B61D0">
        <w:trPr>
          <w:trHeight w:val="20"/>
        </w:trPr>
        <w:tc>
          <w:tcPr>
            <w:tcW w:w="4434" w:type="dxa"/>
            <w:shd w:val="clear" w:color="auto" w:fill="auto"/>
            <w:vAlign w:val="center"/>
          </w:tcPr>
          <w:p w:rsidR="00FF7456" w:rsidRPr="00F40454" w:rsidRDefault="00FF7456" w:rsidP="006B61D0">
            <w:pPr>
              <w:spacing w:after="0" w:line="240" w:lineRule="auto"/>
              <w:rPr>
                <w:rFonts w:ascii="Times New Roman" w:hAnsi="Times New Roman"/>
              </w:rPr>
            </w:pPr>
            <w:r w:rsidRPr="00F40454">
              <w:rPr>
                <w:rFonts w:ascii="Times New Roman" w:hAnsi="Times New Roman"/>
                <w:bCs/>
              </w:rPr>
              <w:t>Дата проведення аукціону</w:t>
            </w:r>
          </w:p>
        </w:tc>
        <w:tc>
          <w:tcPr>
            <w:tcW w:w="5880" w:type="dxa"/>
            <w:shd w:val="clear" w:color="auto" w:fill="auto"/>
          </w:tcPr>
          <w:p w:rsidR="00FF7456" w:rsidRPr="00190990" w:rsidRDefault="00190990" w:rsidP="00190990">
            <w:pPr>
              <w:spacing w:after="0" w:line="240" w:lineRule="auto"/>
              <w:jc w:val="both"/>
              <w:rPr>
                <w:rFonts w:ascii="Times New Roman" w:hAnsi="Times New Roman"/>
                <w:b/>
                <w:sz w:val="16"/>
                <w:szCs w:val="16"/>
                <w:lang w:eastAsia="ru-RU"/>
              </w:rPr>
            </w:pPr>
            <w:r w:rsidRPr="00190990">
              <w:rPr>
                <w:rFonts w:ascii="Times New Roman" w:hAnsi="Times New Roman"/>
                <w:bCs/>
              </w:rPr>
              <w:t>25.08.2016 року.</w:t>
            </w:r>
          </w:p>
        </w:tc>
      </w:tr>
      <w:tr w:rsidR="00FF7456" w:rsidRPr="00F40454" w:rsidTr="006B61D0">
        <w:trPr>
          <w:trHeight w:val="20"/>
        </w:trPr>
        <w:tc>
          <w:tcPr>
            <w:tcW w:w="4434" w:type="dxa"/>
            <w:shd w:val="clear" w:color="auto" w:fill="auto"/>
            <w:vAlign w:val="center"/>
          </w:tcPr>
          <w:p w:rsidR="00FF7456" w:rsidRPr="00F40454" w:rsidRDefault="00FF7456" w:rsidP="006B61D0">
            <w:pPr>
              <w:spacing w:after="0" w:line="240" w:lineRule="auto"/>
              <w:rPr>
                <w:rFonts w:ascii="Times New Roman" w:hAnsi="Times New Roman"/>
                <w:bCs/>
              </w:rPr>
            </w:pPr>
            <w:r w:rsidRPr="00F40454">
              <w:rPr>
                <w:rFonts w:ascii="Times New Roman" w:hAnsi="Times New Roman"/>
                <w:bCs/>
              </w:rPr>
              <w:t>Час проведення аукціону</w:t>
            </w:r>
          </w:p>
        </w:tc>
        <w:tc>
          <w:tcPr>
            <w:tcW w:w="5880" w:type="dxa"/>
            <w:shd w:val="clear" w:color="auto" w:fill="auto"/>
          </w:tcPr>
          <w:p w:rsidR="00FF7456" w:rsidRPr="00190990" w:rsidRDefault="00190990" w:rsidP="006B61D0">
            <w:pPr>
              <w:spacing w:after="0" w:line="240" w:lineRule="auto"/>
              <w:rPr>
                <w:rFonts w:ascii="Times New Roman" w:hAnsi="Times New Roman"/>
                <w:bCs/>
              </w:rPr>
            </w:pPr>
            <w:r w:rsidRPr="00190990">
              <w:rPr>
                <w:rFonts w:ascii="Times New Roman" w:hAnsi="Times New Roman"/>
                <w:bCs/>
              </w:rPr>
              <w:t>з 10:00</w:t>
            </w:r>
          </w:p>
        </w:tc>
      </w:tr>
      <w:tr w:rsidR="00FF7456" w:rsidRPr="00F40454" w:rsidTr="006B61D0">
        <w:trPr>
          <w:trHeight w:val="20"/>
        </w:trPr>
        <w:tc>
          <w:tcPr>
            <w:tcW w:w="4434" w:type="dxa"/>
            <w:shd w:val="clear" w:color="auto" w:fill="auto"/>
            <w:vAlign w:val="center"/>
          </w:tcPr>
          <w:p w:rsidR="00FF7456" w:rsidRPr="00F40454" w:rsidRDefault="00FF7456" w:rsidP="006B61D0">
            <w:pPr>
              <w:spacing w:after="0" w:line="240" w:lineRule="auto"/>
              <w:rPr>
                <w:rFonts w:ascii="Times New Roman" w:hAnsi="Times New Roman"/>
                <w:bCs/>
              </w:rPr>
            </w:pPr>
            <w:r w:rsidRPr="00F40454">
              <w:rPr>
                <w:rFonts w:ascii="Times New Roman" w:hAnsi="Times New Roman"/>
              </w:rPr>
              <w:t>Адреса для доступу до електронного аукціону</w:t>
            </w:r>
          </w:p>
        </w:tc>
        <w:tc>
          <w:tcPr>
            <w:tcW w:w="5880" w:type="dxa"/>
            <w:shd w:val="clear" w:color="auto" w:fill="auto"/>
            <w:vAlign w:val="center"/>
          </w:tcPr>
          <w:p w:rsidR="009A7E6E" w:rsidRPr="00BB45A0" w:rsidRDefault="001230DA" w:rsidP="009A7E6E">
            <w:pPr>
              <w:pStyle w:val="p2"/>
              <w:shd w:val="clear" w:color="auto" w:fill="FFFFFF"/>
              <w:spacing w:before="0" w:beforeAutospacing="0" w:after="0" w:afterAutospacing="0"/>
              <w:jc w:val="both"/>
              <w:rPr>
                <w:b/>
                <w:sz w:val="16"/>
                <w:szCs w:val="16"/>
                <w:lang w:val="uk-UA"/>
              </w:rPr>
            </w:pPr>
            <w:hyperlink r:id="rId9" w:history="1">
              <w:r w:rsidR="009A7E6E" w:rsidRPr="00BB45A0">
                <w:rPr>
                  <w:rStyle w:val="a4"/>
                  <w:b/>
                  <w:sz w:val="16"/>
                  <w:szCs w:val="16"/>
                </w:rPr>
                <w:t>www</w:t>
              </w:r>
              <w:r w:rsidR="009A7E6E" w:rsidRPr="00BB45A0">
                <w:rPr>
                  <w:rStyle w:val="a4"/>
                  <w:b/>
                  <w:sz w:val="16"/>
                  <w:szCs w:val="16"/>
                  <w:lang w:val="uk-UA"/>
                </w:rPr>
                <w:t>.</w:t>
              </w:r>
              <w:r w:rsidR="009A7E6E" w:rsidRPr="00BB45A0">
                <w:rPr>
                  <w:rStyle w:val="a4"/>
                  <w:b/>
                  <w:sz w:val="16"/>
                  <w:szCs w:val="16"/>
                </w:rPr>
                <w:t>uub</w:t>
              </w:r>
              <w:r w:rsidR="009A7E6E" w:rsidRPr="00BB45A0">
                <w:rPr>
                  <w:rStyle w:val="a4"/>
                  <w:b/>
                  <w:sz w:val="16"/>
                  <w:szCs w:val="16"/>
                  <w:lang w:val="uk-UA"/>
                </w:rPr>
                <w:t>.</w:t>
              </w:r>
              <w:r w:rsidR="009A7E6E" w:rsidRPr="00BB45A0">
                <w:rPr>
                  <w:rStyle w:val="a4"/>
                  <w:b/>
                  <w:sz w:val="16"/>
                  <w:szCs w:val="16"/>
                </w:rPr>
                <w:t>com</w:t>
              </w:r>
              <w:r w:rsidR="009A7E6E" w:rsidRPr="00BB45A0">
                <w:rPr>
                  <w:rStyle w:val="a4"/>
                  <w:b/>
                  <w:sz w:val="16"/>
                  <w:szCs w:val="16"/>
                  <w:lang w:val="uk-UA"/>
                </w:rPr>
                <w:t>.</w:t>
              </w:r>
              <w:proofErr w:type="spellStart"/>
              <w:r w:rsidR="009A7E6E" w:rsidRPr="00BB45A0">
                <w:rPr>
                  <w:rStyle w:val="a4"/>
                  <w:b/>
                  <w:sz w:val="16"/>
                  <w:szCs w:val="16"/>
                </w:rPr>
                <w:t>ua</w:t>
              </w:r>
              <w:proofErr w:type="spellEnd"/>
            </w:hyperlink>
            <w:r w:rsidR="009A7E6E" w:rsidRPr="00BB45A0">
              <w:rPr>
                <w:rStyle w:val="a4"/>
                <w:sz w:val="16"/>
                <w:szCs w:val="16"/>
              </w:rPr>
              <w:t>.</w:t>
            </w:r>
            <w:bookmarkStart w:id="0" w:name="_GoBack"/>
            <w:bookmarkEnd w:id="0"/>
          </w:p>
          <w:p w:rsidR="00FF7456" w:rsidRPr="00F40454" w:rsidRDefault="00FF7456" w:rsidP="006B61D0">
            <w:pPr>
              <w:spacing w:after="0" w:line="240" w:lineRule="auto"/>
              <w:rPr>
                <w:rFonts w:ascii="Times New Roman" w:hAnsi="Times New Roman"/>
                <w:bCs/>
                <w:i/>
              </w:rPr>
            </w:pPr>
          </w:p>
        </w:tc>
      </w:tr>
      <w:tr w:rsidR="00FF7456" w:rsidRPr="00F40454" w:rsidTr="006B61D0">
        <w:trPr>
          <w:trHeight w:val="20"/>
        </w:trPr>
        <w:tc>
          <w:tcPr>
            <w:tcW w:w="4434" w:type="dxa"/>
            <w:shd w:val="clear" w:color="auto" w:fill="auto"/>
            <w:vAlign w:val="center"/>
          </w:tcPr>
          <w:p w:rsidR="00FF7456" w:rsidRPr="00F40454" w:rsidRDefault="00FF7456" w:rsidP="006B61D0">
            <w:pPr>
              <w:spacing w:after="0" w:line="240" w:lineRule="auto"/>
              <w:rPr>
                <w:rFonts w:ascii="Times New Roman" w:hAnsi="Times New Roman"/>
              </w:rPr>
            </w:pPr>
            <w:r w:rsidRPr="00F40454">
              <w:rPr>
                <w:rFonts w:ascii="Times New Roman" w:hAnsi="Times New Roman"/>
                <w:bCs/>
              </w:rPr>
              <w:t>Місце та форма прийому заяв на участь в аукціоні</w:t>
            </w:r>
          </w:p>
        </w:tc>
        <w:tc>
          <w:tcPr>
            <w:tcW w:w="5880" w:type="dxa"/>
            <w:shd w:val="clear" w:color="auto" w:fill="auto"/>
          </w:tcPr>
          <w:p w:rsidR="009A7E6E" w:rsidRPr="00BB45A0" w:rsidRDefault="001230DA" w:rsidP="009A7E6E">
            <w:pPr>
              <w:pStyle w:val="p2"/>
              <w:shd w:val="clear" w:color="auto" w:fill="FFFFFF"/>
              <w:spacing w:before="0" w:beforeAutospacing="0" w:after="0" w:afterAutospacing="0"/>
              <w:jc w:val="both"/>
              <w:rPr>
                <w:b/>
                <w:sz w:val="16"/>
                <w:szCs w:val="16"/>
                <w:lang w:val="uk-UA"/>
              </w:rPr>
            </w:pPr>
            <w:hyperlink r:id="rId10" w:history="1">
              <w:r w:rsidR="009A7E6E" w:rsidRPr="00BB45A0">
                <w:rPr>
                  <w:rStyle w:val="a4"/>
                  <w:b/>
                  <w:sz w:val="16"/>
                  <w:szCs w:val="16"/>
                </w:rPr>
                <w:t>www</w:t>
              </w:r>
              <w:r w:rsidR="009A7E6E" w:rsidRPr="00BB45A0">
                <w:rPr>
                  <w:rStyle w:val="a4"/>
                  <w:b/>
                  <w:sz w:val="16"/>
                  <w:szCs w:val="16"/>
                  <w:lang w:val="uk-UA"/>
                </w:rPr>
                <w:t>.</w:t>
              </w:r>
              <w:r w:rsidR="009A7E6E" w:rsidRPr="00BB45A0">
                <w:rPr>
                  <w:rStyle w:val="a4"/>
                  <w:b/>
                  <w:sz w:val="16"/>
                  <w:szCs w:val="16"/>
                </w:rPr>
                <w:t>uub</w:t>
              </w:r>
              <w:r w:rsidR="009A7E6E" w:rsidRPr="00BB45A0">
                <w:rPr>
                  <w:rStyle w:val="a4"/>
                  <w:b/>
                  <w:sz w:val="16"/>
                  <w:szCs w:val="16"/>
                  <w:lang w:val="uk-UA"/>
                </w:rPr>
                <w:t>.</w:t>
              </w:r>
              <w:r w:rsidR="009A7E6E" w:rsidRPr="00BB45A0">
                <w:rPr>
                  <w:rStyle w:val="a4"/>
                  <w:b/>
                  <w:sz w:val="16"/>
                  <w:szCs w:val="16"/>
                </w:rPr>
                <w:t>com</w:t>
              </w:r>
              <w:r w:rsidR="009A7E6E" w:rsidRPr="00BB45A0">
                <w:rPr>
                  <w:rStyle w:val="a4"/>
                  <w:b/>
                  <w:sz w:val="16"/>
                  <w:szCs w:val="16"/>
                  <w:lang w:val="uk-UA"/>
                </w:rPr>
                <w:t>.</w:t>
              </w:r>
              <w:proofErr w:type="spellStart"/>
              <w:r w:rsidR="009A7E6E" w:rsidRPr="00BB45A0">
                <w:rPr>
                  <w:rStyle w:val="a4"/>
                  <w:b/>
                  <w:sz w:val="16"/>
                  <w:szCs w:val="16"/>
                </w:rPr>
                <w:t>ua</w:t>
              </w:r>
              <w:proofErr w:type="spellEnd"/>
            </w:hyperlink>
            <w:r w:rsidR="009A7E6E" w:rsidRPr="00BB45A0">
              <w:rPr>
                <w:rStyle w:val="a4"/>
                <w:sz w:val="16"/>
                <w:szCs w:val="16"/>
              </w:rPr>
              <w:t>.</w:t>
            </w:r>
          </w:p>
          <w:p w:rsidR="00FF7456" w:rsidRPr="00F40454" w:rsidRDefault="00FF7456" w:rsidP="006B61D0">
            <w:pPr>
              <w:spacing w:after="0" w:line="240" w:lineRule="auto"/>
              <w:rPr>
                <w:rFonts w:ascii="Times New Roman" w:hAnsi="Times New Roman"/>
                <w:bCs/>
                <w:i/>
              </w:rPr>
            </w:pPr>
          </w:p>
        </w:tc>
      </w:tr>
      <w:tr w:rsidR="00FF7456" w:rsidRPr="00F40454" w:rsidTr="006B61D0">
        <w:trPr>
          <w:trHeight w:val="20"/>
        </w:trPr>
        <w:tc>
          <w:tcPr>
            <w:tcW w:w="4434" w:type="dxa"/>
            <w:shd w:val="clear" w:color="auto" w:fill="auto"/>
            <w:vAlign w:val="center"/>
          </w:tcPr>
          <w:p w:rsidR="00FF7456" w:rsidRPr="00F40454" w:rsidRDefault="00FF7456" w:rsidP="006B61D0">
            <w:pPr>
              <w:spacing w:after="0" w:line="240" w:lineRule="auto"/>
              <w:rPr>
                <w:rFonts w:ascii="Times New Roman" w:hAnsi="Times New Roman"/>
                <w:bCs/>
              </w:rPr>
            </w:pPr>
            <w:r w:rsidRPr="00F40454">
              <w:rPr>
                <w:rFonts w:ascii="Times New Roman" w:hAnsi="Times New Roman"/>
                <w:bCs/>
              </w:rPr>
              <w:t>Термін пр</w:t>
            </w:r>
            <w:r>
              <w:rPr>
                <w:rFonts w:ascii="Times New Roman" w:hAnsi="Times New Roman"/>
                <w:bCs/>
              </w:rPr>
              <w:t>ийому заяв на участь в аукціоні</w:t>
            </w:r>
          </w:p>
        </w:tc>
        <w:tc>
          <w:tcPr>
            <w:tcW w:w="5880" w:type="dxa"/>
            <w:shd w:val="clear" w:color="auto" w:fill="auto"/>
          </w:tcPr>
          <w:p w:rsidR="00FF7456" w:rsidRPr="00F40454" w:rsidRDefault="00FF7456" w:rsidP="006B61D0">
            <w:pPr>
              <w:spacing w:after="0" w:line="240" w:lineRule="auto"/>
              <w:rPr>
                <w:rFonts w:ascii="Times New Roman" w:hAnsi="Times New Roman"/>
                <w:bCs/>
                <w:i/>
              </w:rPr>
            </w:pPr>
            <w:r w:rsidRPr="00F40454">
              <w:rPr>
                <w:rFonts w:ascii="Times New Roman" w:hAnsi="Times New Roman"/>
                <w:bCs/>
                <w:i/>
              </w:rPr>
              <w:t>дата початку прийому</w:t>
            </w:r>
            <w:r w:rsidR="009A7E6E">
              <w:rPr>
                <w:rFonts w:ascii="Times New Roman" w:hAnsi="Times New Roman"/>
                <w:bCs/>
                <w:i/>
              </w:rPr>
              <w:t xml:space="preserve"> 26.07.2016</w:t>
            </w:r>
            <w:r>
              <w:rPr>
                <w:rFonts w:ascii="Times New Roman" w:hAnsi="Times New Roman"/>
                <w:bCs/>
                <w:i/>
              </w:rPr>
              <w:t xml:space="preserve">, </w:t>
            </w:r>
            <w:r w:rsidRPr="00F40454">
              <w:rPr>
                <w:rFonts w:ascii="Times New Roman" w:hAnsi="Times New Roman"/>
                <w:bCs/>
                <w:i/>
              </w:rPr>
              <w:t>дата закінчення прийому</w:t>
            </w:r>
            <w:r w:rsidR="009A7E6E">
              <w:rPr>
                <w:rFonts w:ascii="Times New Roman" w:hAnsi="Times New Roman"/>
                <w:bCs/>
                <w:i/>
              </w:rPr>
              <w:t xml:space="preserve"> 22.08.2016</w:t>
            </w:r>
          </w:p>
        </w:tc>
      </w:tr>
      <w:tr w:rsidR="00FF7456" w:rsidRPr="00F40454" w:rsidTr="006B61D0">
        <w:trPr>
          <w:trHeight w:val="20"/>
        </w:trPr>
        <w:tc>
          <w:tcPr>
            <w:tcW w:w="4434" w:type="dxa"/>
            <w:shd w:val="clear" w:color="auto" w:fill="auto"/>
            <w:vAlign w:val="center"/>
          </w:tcPr>
          <w:p w:rsidR="00FF7456" w:rsidRDefault="00FF7456" w:rsidP="006B61D0">
            <w:pPr>
              <w:spacing w:after="0" w:line="240" w:lineRule="auto"/>
              <w:rPr>
                <w:rFonts w:ascii="Times New Roman" w:hAnsi="Times New Roman"/>
                <w:bCs/>
              </w:rPr>
            </w:pPr>
            <w:r>
              <w:rPr>
                <w:rFonts w:ascii="Times New Roman" w:hAnsi="Times New Roman"/>
                <w:bCs/>
              </w:rPr>
              <w:t>Кінцеві дати сплати:</w:t>
            </w:r>
          </w:p>
          <w:p w:rsidR="00FF7456" w:rsidRDefault="00FF7456" w:rsidP="006B61D0">
            <w:pPr>
              <w:spacing w:after="0" w:line="240" w:lineRule="auto"/>
              <w:rPr>
                <w:rFonts w:ascii="Times New Roman" w:hAnsi="Times New Roman"/>
                <w:bCs/>
              </w:rPr>
            </w:pPr>
            <w:r w:rsidRPr="00F40454">
              <w:rPr>
                <w:rFonts w:ascii="Times New Roman" w:hAnsi="Times New Roman"/>
                <w:bCs/>
              </w:rPr>
              <w:t>реєстраційного внеску</w:t>
            </w:r>
          </w:p>
          <w:p w:rsidR="00FF7456" w:rsidRPr="00F40454" w:rsidRDefault="00FF7456" w:rsidP="006B61D0">
            <w:pPr>
              <w:spacing w:after="0" w:line="240" w:lineRule="auto"/>
              <w:rPr>
                <w:rFonts w:ascii="Times New Roman" w:hAnsi="Times New Roman"/>
                <w:bCs/>
              </w:rPr>
            </w:pPr>
            <w:r w:rsidRPr="00F40454">
              <w:rPr>
                <w:rFonts w:ascii="Times New Roman" w:hAnsi="Times New Roman"/>
                <w:bCs/>
              </w:rPr>
              <w:t>гарантійного внеску</w:t>
            </w:r>
          </w:p>
        </w:tc>
        <w:tc>
          <w:tcPr>
            <w:tcW w:w="5880" w:type="dxa"/>
            <w:shd w:val="clear" w:color="auto" w:fill="auto"/>
          </w:tcPr>
          <w:p w:rsidR="00FF7456" w:rsidRDefault="00FF7456" w:rsidP="006B61D0">
            <w:pPr>
              <w:spacing w:after="0" w:line="240" w:lineRule="auto"/>
              <w:rPr>
                <w:rFonts w:ascii="Times New Roman" w:hAnsi="Times New Roman"/>
                <w:bCs/>
                <w:i/>
              </w:rPr>
            </w:pPr>
          </w:p>
          <w:p w:rsidR="009A7E6E" w:rsidRPr="009A7E6E" w:rsidRDefault="009A7E6E" w:rsidP="009A7E6E">
            <w:pPr>
              <w:spacing w:after="0" w:line="240" w:lineRule="auto"/>
              <w:rPr>
                <w:rFonts w:ascii="Times New Roman" w:hAnsi="Times New Roman"/>
                <w:bCs/>
              </w:rPr>
            </w:pPr>
            <w:r w:rsidRPr="009A7E6E">
              <w:rPr>
                <w:rFonts w:ascii="Times New Roman" w:hAnsi="Times New Roman"/>
                <w:bCs/>
              </w:rPr>
              <w:t xml:space="preserve">Кінцевий строк прийому заяв на участь в аукціоні, та оплати гарантійного та реєстраційного внесків до 15:00 </w:t>
            </w:r>
            <w:proofErr w:type="spellStart"/>
            <w:r w:rsidRPr="009A7E6E">
              <w:rPr>
                <w:rFonts w:ascii="Times New Roman" w:hAnsi="Times New Roman"/>
                <w:bCs/>
              </w:rPr>
              <w:t>год</w:t>
            </w:r>
            <w:proofErr w:type="spellEnd"/>
            <w:r w:rsidRPr="009A7E6E">
              <w:rPr>
                <w:rFonts w:ascii="Times New Roman" w:hAnsi="Times New Roman"/>
                <w:bCs/>
              </w:rPr>
              <w:t xml:space="preserve"> 22.08.2016 року.</w:t>
            </w:r>
          </w:p>
          <w:p w:rsidR="00FF7456" w:rsidRDefault="00FF7456" w:rsidP="006B61D0">
            <w:pPr>
              <w:spacing w:after="0" w:line="240" w:lineRule="auto"/>
              <w:rPr>
                <w:rFonts w:ascii="Times New Roman" w:hAnsi="Times New Roman"/>
                <w:bCs/>
                <w:i/>
              </w:rPr>
            </w:pPr>
          </w:p>
        </w:tc>
      </w:tr>
      <w:tr w:rsidR="00FF7456" w:rsidRPr="00F40454" w:rsidTr="006B61D0">
        <w:trPr>
          <w:trHeight w:val="20"/>
        </w:trPr>
        <w:tc>
          <w:tcPr>
            <w:tcW w:w="4434" w:type="dxa"/>
            <w:shd w:val="clear" w:color="auto" w:fill="auto"/>
            <w:vAlign w:val="center"/>
          </w:tcPr>
          <w:p w:rsidR="00FF7456" w:rsidRPr="00F40454" w:rsidRDefault="00FF7456" w:rsidP="006B61D0">
            <w:pPr>
              <w:spacing w:after="0" w:line="240" w:lineRule="auto"/>
              <w:rPr>
                <w:rFonts w:ascii="Times New Roman" w:hAnsi="Times New Roman"/>
                <w:bCs/>
              </w:rPr>
            </w:pPr>
            <w:r w:rsidRPr="00F40454">
              <w:rPr>
                <w:rFonts w:ascii="Times New Roman" w:hAnsi="Times New Roman"/>
              </w:rPr>
              <w:t>Обмеження загальної кількості відкритих торгів</w:t>
            </w:r>
          </w:p>
        </w:tc>
        <w:tc>
          <w:tcPr>
            <w:tcW w:w="5880" w:type="dxa"/>
            <w:shd w:val="clear" w:color="auto" w:fill="auto"/>
          </w:tcPr>
          <w:p w:rsidR="00FF7456" w:rsidRPr="00F40454" w:rsidRDefault="009A7E6E" w:rsidP="006B61D0">
            <w:pPr>
              <w:spacing w:after="0" w:line="240" w:lineRule="auto"/>
              <w:rPr>
                <w:rFonts w:ascii="Times New Roman" w:hAnsi="Times New Roman"/>
              </w:rPr>
            </w:pPr>
            <w:r>
              <w:rPr>
                <w:rFonts w:ascii="Times New Roman" w:hAnsi="Times New Roman"/>
                <w:i/>
              </w:rPr>
              <w:t>Четверо відкритих торгів</w:t>
            </w:r>
          </w:p>
        </w:tc>
      </w:tr>
      <w:tr w:rsidR="00FF7456" w:rsidRPr="00F40454" w:rsidTr="006B61D0">
        <w:trPr>
          <w:trHeight w:val="20"/>
        </w:trPr>
        <w:tc>
          <w:tcPr>
            <w:tcW w:w="10314" w:type="dxa"/>
            <w:gridSpan w:val="2"/>
            <w:shd w:val="clear" w:color="auto" w:fill="auto"/>
            <w:vAlign w:val="center"/>
          </w:tcPr>
          <w:p w:rsidR="009A7E6E" w:rsidRDefault="00FF7456" w:rsidP="00190990">
            <w:pPr>
              <w:jc w:val="both"/>
            </w:pPr>
            <w:r w:rsidRPr="00190990">
              <w:rPr>
                <w:rFonts w:ascii="Times New Roman" w:hAnsi="Times New Roman"/>
                <w:bCs/>
                <w:color w:val="000000"/>
                <w:shd w:val="clear" w:color="auto" w:fill="FFFFFF"/>
              </w:rPr>
              <w:t>Кожний учасник торгів, який реєструється для участі у торгах, приймає Правила</w:t>
            </w:r>
            <w:r>
              <w:rPr>
                <w:bCs/>
                <w:color w:val="000000"/>
                <w:shd w:val="clear" w:color="auto" w:fill="FFFFFF"/>
              </w:rPr>
              <w:t xml:space="preserve"> </w:t>
            </w:r>
            <w:r w:rsidRPr="004A4759">
              <w:rPr>
                <w:bCs/>
                <w:i/>
                <w:color w:val="000000"/>
                <w:u w:val="single"/>
                <w:shd w:val="clear" w:color="auto" w:fill="FFFFFF"/>
              </w:rPr>
              <w:t>(</w:t>
            </w:r>
            <w:hyperlink r:id="rId11" w:tgtFrame="_blank" w:history="1">
              <w:r w:rsidR="009A7E6E">
                <w:rPr>
                  <w:rStyle w:val="a4"/>
                </w:rPr>
                <w:t>http://uub.com.ua/wp-content/uploads/2014/08/7-PRAVILA-PROV.-AUKTS.-traven-2016.pdf</w:t>
              </w:r>
            </w:hyperlink>
          </w:p>
          <w:p w:rsidR="00FF7456" w:rsidRPr="00F40454" w:rsidRDefault="001230DA" w:rsidP="00190990">
            <w:pPr>
              <w:pStyle w:val="a3"/>
              <w:shd w:val="clear" w:color="auto" w:fill="FFFFFF"/>
              <w:spacing w:before="0" w:beforeAutospacing="0" w:after="0" w:afterAutospacing="0"/>
              <w:jc w:val="both"/>
              <w:textAlignment w:val="baseline"/>
              <w:rPr>
                <w:rFonts w:eastAsia="Calibri"/>
                <w:bCs/>
                <w:color w:val="000000"/>
                <w:sz w:val="22"/>
                <w:szCs w:val="22"/>
                <w:shd w:val="clear" w:color="auto" w:fill="FFFFFF"/>
                <w:lang w:eastAsia="en-US"/>
              </w:rPr>
            </w:pPr>
            <w:hyperlink r:id="rId12" w:tgtFrame="_blank" w:history="1">
              <w:r w:rsidR="009A7E6E">
                <w:rPr>
                  <w:rStyle w:val="a4"/>
                </w:rPr>
                <w:t>http://auk.uub.com.ua/site/about</w:t>
              </w:r>
            </w:hyperlink>
            <w:r w:rsidR="00FF7456" w:rsidRPr="004A4759">
              <w:rPr>
                <w:rFonts w:eastAsia="Calibri"/>
                <w:bCs/>
                <w:i/>
                <w:color w:val="000000"/>
                <w:sz w:val="22"/>
                <w:szCs w:val="22"/>
                <w:shd w:val="clear" w:color="auto" w:fill="FFFFFF"/>
                <w:lang w:eastAsia="en-US"/>
              </w:rPr>
              <w:t>)</w:t>
            </w:r>
            <w:r w:rsidR="00FF7456" w:rsidRPr="00F40454">
              <w:rPr>
                <w:rFonts w:eastAsia="Calibri"/>
                <w:bCs/>
                <w:color w:val="000000"/>
                <w:sz w:val="22"/>
                <w:szCs w:val="22"/>
                <w:shd w:val="clear" w:color="auto" w:fill="FFFFFF"/>
                <w:lang w:eastAsia="en-US"/>
              </w:rPr>
              <w:t xml:space="preserve"> (</w:t>
            </w:r>
            <w:r w:rsidR="00190990" w:rsidRPr="00190990">
              <w:rPr>
                <w:rFonts w:eastAsia="Calibri"/>
                <w:bCs/>
                <w:color w:val="000000"/>
                <w:sz w:val="22"/>
                <w:szCs w:val="22"/>
                <w:shd w:val="clear" w:color="auto" w:fill="FFFFFF"/>
                <w:lang w:eastAsia="en-US"/>
              </w:rPr>
              <w:t>Правила проведення аукціонів в електронній формі з продажу активів банків, щодо яких Фондом гарантування вкладів фізичних осіб прийнято рішення про здійснення процедури ліквідації, на Українській універсальній біржі та Регламент організації та проведення торгів на електронному майданчику Української універсальної біржі</w:t>
            </w:r>
            <w:r w:rsidR="00FF7456" w:rsidRPr="00190990">
              <w:rPr>
                <w:rFonts w:eastAsia="Calibri"/>
                <w:bCs/>
                <w:color w:val="000000"/>
                <w:sz w:val="22"/>
                <w:szCs w:val="22"/>
                <w:shd w:val="clear" w:color="auto" w:fill="FFFFFF"/>
                <w:lang w:eastAsia="en-US"/>
              </w:rPr>
              <w:t xml:space="preserve">, затверджених </w:t>
            </w:r>
            <w:r w:rsidR="00190990" w:rsidRPr="00190990">
              <w:rPr>
                <w:rFonts w:eastAsia="Calibri"/>
                <w:bCs/>
                <w:color w:val="000000"/>
                <w:sz w:val="22"/>
                <w:szCs w:val="22"/>
                <w:shd w:val="clear" w:color="auto" w:fill="FFFFFF"/>
                <w:lang w:eastAsia="en-US"/>
              </w:rPr>
              <w:t>Українською універсальною біржею</w:t>
            </w:r>
            <w:r w:rsidR="00FF7456" w:rsidRPr="00190990">
              <w:rPr>
                <w:rFonts w:eastAsia="Calibri"/>
                <w:bCs/>
                <w:color w:val="000000"/>
                <w:sz w:val="22"/>
                <w:szCs w:val="22"/>
                <w:shd w:val="clear" w:color="auto" w:fill="FFFFFF"/>
                <w:lang w:eastAsia="en-US"/>
              </w:rPr>
              <w:t>)</w:t>
            </w:r>
            <w:r w:rsidR="00FF7456" w:rsidRPr="00F40454">
              <w:rPr>
                <w:rFonts w:eastAsia="Calibri"/>
                <w:bCs/>
                <w:color w:val="000000"/>
                <w:sz w:val="22"/>
                <w:szCs w:val="22"/>
                <w:shd w:val="clear" w:color="auto" w:fill="FFFFFF"/>
                <w:lang w:eastAsia="en-US"/>
              </w:rPr>
              <w:t>, які розміщені на веб-сайті організатора торгів, та зобов’язаний у разі визнання його переможцем сплатити організатору торгів винагороду за проведення аукціону.</w:t>
            </w:r>
          </w:p>
        </w:tc>
      </w:tr>
    </w:tbl>
    <w:p w:rsidR="00FF7456" w:rsidRPr="00F40454" w:rsidRDefault="00FF7456" w:rsidP="00FF7456">
      <w:pPr>
        <w:spacing w:after="0" w:line="240" w:lineRule="auto"/>
        <w:rPr>
          <w:rFonts w:ascii="Times New Roman" w:hAnsi="Times New Roman"/>
          <w:bCs/>
          <w:color w:val="000000"/>
          <w:sz w:val="24"/>
          <w:szCs w:val="24"/>
          <w:shd w:val="clear" w:color="auto" w:fill="FFFFFF"/>
        </w:rPr>
      </w:pPr>
    </w:p>
    <w:p w:rsidR="000A65A6" w:rsidRDefault="000A65A6"/>
    <w:sectPr w:rsidR="000A65A6" w:rsidSect="00316DB0">
      <w:pgSz w:w="11906" w:h="16838"/>
      <w:pgMar w:top="993" w:right="70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Shell Dlg 2">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214A"/>
    <w:rsid w:val="000A65A6"/>
    <w:rsid w:val="001230DA"/>
    <w:rsid w:val="00190990"/>
    <w:rsid w:val="0039214A"/>
    <w:rsid w:val="009A7E6E"/>
    <w:rsid w:val="00B40547"/>
    <w:rsid w:val="00DB1A3B"/>
    <w:rsid w:val="00FF745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45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7456"/>
    <w:pPr>
      <w:spacing w:before="100" w:beforeAutospacing="1" w:after="100" w:afterAutospacing="1" w:line="240" w:lineRule="auto"/>
    </w:pPr>
    <w:rPr>
      <w:rFonts w:ascii="Times New Roman" w:eastAsia="Times New Roman" w:hAnsi="Times New Roman"/>
      <w:sz w:val="24"/>
      <w:szCs w:val="24"/>
      <w:lang w:eastAsia="uk-UA"/>
    </w:rPr>
  </w:style>
  <w:style w:type="character" w:styleId="a4">
    <w:name w:val="Hyperlink"/>
    <w:uiPriority w:val="99"/>
    <w:semiHidden/>
    <w:unhideWhenUsed/>
    <w:rsid w:val="00DB1A3B"/>
    <w:rPr>
      <w:rFonts w:ascii="Times New Roman" w:hAnsi="Times New Roman" w:cs="Times New Roman" w:hint="default"/>
      <w:color w:val="0563C1"/>
      <w:u w:val="single"/>
    </w:rPr>
  </w:style>
  <w:style w:type="paragraph" w:customStyle="1" w:styleId="p2">
    <w:name w:val="p2"/>
    <w:basedOn w:val="a"/>
    <w:rsid w:val="009A7E6E"/>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5">
    <w:name w:val="Body Text Indent"/>
    <w:basedOn w:val="a"/>
    <w:link w:val="a6"/>
    <w:rsid w:val="00190990"/>
    <w:pPr>
      <w:spacing w:after="0" w:line="240" w:lineRule="auto"/>
      <w:ind w:firstLine="567"/>
      <w:jc w:val="both"/>
    </w:pPr>
    <w:rPr>
      <w:rFonts w:ascii="Times New Roman" w:eastAsia="Times New Roman" w:hAnsi="Times New Roman"/>
      <w:sz w:val="28"/>
      <w:szCs w:val="28"/>
      <w:lang/>
    </w:rPr>
  </w:style>
  <w:style w:type="character" w:customStyle="1" w:styleId="a6">
    <w:name w:val="Основной текст с отступом Знак"/>
    <w:basedOn w:val="a0"/>
    <w:link w:val="a5"/>
    <w:rsid w:val="00190990"/>
    <w:rPr>
      <w:rFonts w:ascii="Times New Roman" w:eastAsia="Times New Roman" w:hAnsi="Times New Roman" w:cs="Times New Roman"/>
      <w:sz w:val="28"/>
      <w:szCs w:val="28"/>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45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7456"/>
    <w:pPr>
      <w:spacing w:before="100" w:beforeAutospacing="1" w:after="100" w:afterAutospacing="1" w:line="240" w:lineRule="auto"/>
    </w:pPr>
    <w:rPr>
      <w:rFonts w:ascii="Times New Roman" w:eastAsia="Times New Roman" w:hAnsi="Times New Roman"/>
      <w:sz w:val="24"/>
      <w:szCs w:val="24"/>
      <w:lang w:eastAsia="uk-UA"/>
    </w:rPr>
  </w:style>
  <w:style w:type="character" w:styleId="a4">
    <w:name w:val="Hyperlink"/>
    <w:uiPriority w:val="99"/>
    <w:semiHidden/>
    <w:unhideWhenUsed/>
    <w:rsid w:val="00DB1A3B"/>
    <w:rPr>
      <w:rFonts w:ascii="Times New Roman" w:hAnsi="Times New Roman" w:cs="Times New Roman" w:hint="default"/>
      <w:color w:val="0563C1"/>
      <w:u w:val="single"/>
    </w:rPr>
  </w:style>
  <w:style w:type="paragraph" w:customStyle="1" w:styleId="p2">
    <w:name w:val="p2"/>
    <w:basedOn w:val="a"/>
    <w:rsid w:val="009A7E6E"/>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5">
    <w:name w:val="Body Text Indent"/>
    <w:basedOn w:val="a"/>
    <w:link w:val="a6"/>
    <w:rsid w:val="00190990"/>
    <w:pPr>
      <w:spacing w:after="0" w:line="240" w:lineRule="auto"/>
      <w:ind w:firstLine="567"/>
      <w:jc w:val="both"/>
    </w:pPr>
    <w:rPr>
      <w:rFonts w:ascii="Times New Roman" w:eastAsia="Times New Roman" w:hAnsi="Times New Roman"/>
      <w:sz w:val="28"/>
      <w:szCs w:val="28"/>
      <w:lang w:val="x-none" w:eastAsia="x-none"/>
    </w:rPr>
  </w:style>
  <w:style w:type="character" w:customStyle="1" w:styleId="a6">
    <w:name w:val="Основной текст с отступом Знак"/>
    <w:basedOn w:val="a0"/>
    <w:link w:val="a5"/>
    <w:rsid w:val="00190990"/>
    <w:rPr>
      <w:rFonts w:ascii="Times New Roman" w:eastAsia="Times New Roman" w:hAnsi="Times New Roman" w:cs="Times New Roman"/>
      <w:sz w:val="28"/>
      <w:szCs w:val="28"/>
      <w:lang w:val="x-none" w:eastAsia="x-none"/>
    </w:rPr>
  </w:style>
</w:styles>
</file>

<file path=word/webSettings.xml><?xml version="1.0" encoding="utf-8"?>
<w:webSettings xmlns:r="http://schemas.openxmlformats.org/officeDocument/2006/relationships" xmlns:w="http://schemas.openxmlformats.org/wordprocessingml/2006/main">
  <w:divs>
    <w:div w:id="617568765">
      <w:bodyDiv w:val="1"/>
      <w:marLeft w:val="0"/>
      <w:marRight w:val="0"/>
      <w:marTop w:val="0"/>
      <w:marBottom w:val="0"/>
      <w:divBdr>
        <w:top w:val="none" w:sz="0" w:space="0" w:color="auto"/>
        <w:left w:val="none" w:sz="0" w:space="0" w:color="auto"/>
        <w:bottom w:val="none" w:sz="0" w:space="0" w:color="auto"/>
        <w:right w:val="none" w:sz="0" w:space="0" w:color="auto"/>
      </w:divBdr>
    </w:div>
    <w:div w:id="213001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m.ivanenko@vab.u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vab.ua" TargetMode="External"/><Relationship Id="rId12" Type="http://schemas.openxmlformats.org/officeDocument/2006/relationships/hyperlink" Target="http://auk.uub.com.ua/site/abou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o@fg.gov.ua" TargetMode="External"/><Relationship Id="rId11" Type="http://schemas.openxmlformats.org/officeDocument/2006/relationships/hyperlink" Target="http://uub.com.ua/wp-content/uploads/2014/08/7-PRAVILA-PROV.-AUKTS.-traven-2016.pdf" TargetMode="External"/><Relationship Id="rId5" Type="http://schemas.openxmlformats.org/officeDocument/2006/relationships/hyperlink" Target="http://torgi.fg.gov.ua/nda" TargetMode="External"/><Relationship Id="rId15" Type="http://schemas.microsoft.com/office/2007/relationships/stylesWithEffects" Target="stylesWithEffects.xml"/><Relationship Id="rId10" Type="http://schemas.openxmlformats.org/officeDocument/2006/relationships/hyperlink" Target="http://www.uub.com.ua/" TargetMode="External"/><Relationship Id="rId4" Type="http://schemas.openxmlformats.org/officeDocument/2006/relationships/hyperlink" Target="http://www.uub.com.ua/" TargetMode="External"/><Relationship Id="rId9" Type="http://schemas.openxmlformats.org/officeDocument/2006/relationships/hyperlink" Target="http://www.uub.com.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3527</Words>
  <Characters>2011</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Антонюк Максим Леонідович</dc:creator>
  <cp:lastModifiedBy>Goshovska</cp:lastModifiedBy>
  <cp:revision>2</cp:revision>
  <dcterms:created xsi:type="dcterms:W3CDTF">2016-07-27T11:31:00Z</dcterms:created>
  <dcterms:modified xsi:type="dcterms:W3CDTF">2016-07-27T11:31:00Z</dcterms:modified>
</cp:coreProperties>
</file>